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D4A5F" w14:textId="77777777" w:rsidR="00680119" w:rsidRPr="005026AF" w:rsidRDefault="005D354D" w:rsidP="007A7B1C">
      <w:pPr>
        <w:spacing w:after="0"/>
        <w:ind w:left="-360"/>
        <w:jc w:val="center"/>
        <w:rPr>
          <w:rFonts w:ascii="Credit Valley" w:hAnsi="Credit Valley" w:cs="Calibri"/>
          <w:b/>
          <w:i/>
          <w:color w:val="4A442A" w:themeColor="background2" w:themeShade="40"/>
          <w:sz w:val="44"/>
          <w:szCs w:val="44"/>
        </w:rPr>
      </w:pPr>
      <w:r>
        <w:rPr>
          <w:noProof/>
        </w:rPr>
        <w:drawing>
          <wp:anchor distT="0" distB="0" distL="114300" distR="114300" simplePos="0" relativeHeight="251662848" behindDoc="1" locked="0" layoutInCell="1" allowOverlap="1" wp14:anchorId="7A65A1E3" wp14:editId="28008531">
            <wp:simplePos x="0" y="0"/>
            <wp:positionH relativeFrom="column">
              <wp:posOffset>60960</wp:posOffset>
            </wp:positionH>
            <wp:positionV relativeFrom="paragraph">
              <wp:posOffset>167640</wp:posOffset>
            </wp:positionV>
            <wp:extent cx="1066800" cy="960120"/>
            <wp:effectExtent l="0" t="0" r="0" b="0"/>
            <wp:wrapNone/>
            <wp:docPr id="324" name="Picture 324"/>
            <wp:cNvGraphicFramePr/>
            <a:graphic xmlns:a="http://schemas.openxmlformats.org/drawingml/2006/main">
              <a:graphicData uri="http://schemas.openxmlformats.org/drawingml/2006/picture">
                <pic:pic xmlns:pic="http://schemas.openxmlformats.org/drawingml/2006/picture">
                  <pic:nvPicPr>
                    <pic:cNvPr id="324" name="Picture 32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960120"/>
                    </a:xfrm>
                    <a:prstGeom prst="rect">
                      <a:avLst/>
                    </a:prstGeom>
                    <a:ln w="9525">
                      <a:noFill/>
                    </a:ln>
                  </pic:spPr>
                </pic:pic>
              </a:graphicData>
            </a:graphic>
            <wp14:sizeRelH relativeFrom="margin">
              <wp14:pctWidth>0</wp14:pctWidth>
            </wp14:sizeRelH>
            <wp14:sizeRelV relativeFrom="margin">
              <wp14:pctHeight>0</wp14:pctHeight>
            </wp14:sizeRelV>
          </wp:anchor>
        </w:drawing>
      </w:r>
      <w:r w:rsidR="00A73852" w:rsidRPr="005026AF">
        <w:rPr>
          <w:rFonts w:ascii="Credit Valley" w:hAnsi="Credit Valley" w:cs="Calibri"/>
          <w:b/>
          <w:i/>
          <w:color w:val="4A442A" w:themeColor="background2" w:themeShade="40"/>
          <w:sz w:val="44"/>
          <w:szCs w:val="44"/>
        </w:rPr>
        <w:t xml:space="preserve"> </w:t>
      </w:r>
      <w:r w:rsidR="00560BFE" w:rsidRPr="005026AF">
        <w:rPr>
          <w:rFonts w:ascii="Credit Valley" w:hAnsi="Credit Valley" w:cs="Calibri"/>
          <w:b/>
          <w:i/>
          <w:color w:val="4A442A" w:themeColor="background2" w:themeShade="40"/>
          <w:sz w:val="44"/>
          <w:szCs w:val="44"/>
        </w:rPr>
        <w:t xml:space="preserve">Pesticide </w:t>
      </w:r>
      <w:r w:rsidR="00680119" w:rsidRPr="005026AF">
        <w:rPr>
          <w:rFonts w:ascii="Credit Valley" w:hAnsi="Credit Valley" w:cs="Calibri"/>
          <w:b/>
          <w:i/>
          <w:color w:val="4A442A" w:themeColor="background2" w:themeShade="40"/>
          <w:sz w:val="44"/>
          <w:szCs w:val="44"/>
        </w:rPr>
        <w:t>Clean Day</w:t>
      </w:r>
      <w:r w:rsidR="00560BFE" w:rsidRPr="005026AF">
        <w:rPr>
          <w:rFonts w:ascii="Credit Valley" w:hAnsi="Credit Valley" w:cs="Calibri"/>
          <w:b/>
          <w:i/>
          <w:color w:val="4A442A" w:themeColor="background2" w:themeShade="40"/>
          <w:sz w:val="44"/>
          <w:szCs w:val="44"/>
        </w:rPr>
        <w:t xml:space="preserve"> Event</w:t>
      </w:r>
    </w:p>
    <w:p w14:paraId="3FDB21A3" w14:textId="77777777" w:rsidR="007A7B1C" w:rsidRPr="005026AF" w:rsidRDefault="007A7B1C" w:rsidP="007A7B1C">
      <w:pPr>
        <w:spacing w:after="0"/>
        <w:ind w:left="-360"/>
        <w:jc w:val="center"/>
        <w:rPr>
          <w:rFonts w:ascii="Credit Valley" w:hAnsi="Credit Valley" w:cs="Calibri"/>
          <w:b/>
          <w:color w:val="4A442A" w:themeColor="background2" w:themeShade="40"/>
          <w:sz w:val="16"/>
          <w:szCs w:val="16"/>
          <w:u w:val="single"/>
        </w:rPr>
      </w:pPr>
    </w:p>
    <w:tbl>
      <w:tblPr>
        <w:tblStyle w:val="TableGrid"/>
        <w:tblW w:w="8640" w:type="dxa"/>
        <w:tblInd w:w="1710" w:type="dxa"/>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45"/>
        <w:gridCol w:w="5795"/>
      </w:tblGrid>
      <w:tr w:rsidR="00A73852" w:rsidRPr="007A7B1C" w14:paraId="51FDA883" w14:textId="77777777" w:rsidTr="002D160E">
        <w:trPr>
          <w:trHeight w:val="257"/>
        </w:trPr>
        <w:tc>
          <w:tcPr>
            <w:tcW w:w="2845" w:type="dxa"/>
            <w:hideMark/>
          </w:tcPr>
          <w:p w14:paraId="54A63F42" w14:textId="77777777" w:rsidR="00A73852" w:rsidRPr="007A7B1C" w:rsidRDefault="00A73852" w:rsidP="00A73852">
            <w:pPr>
              <w:pStyle w:val="Heading5"/>
              <w:spacing w:line="240" w:lineRule="auto"/>
              <w:jc w:val="center"/>
              <w:rPr>
                <w:rFonts w:ascii="Tw Cen MT" w:hAnsi="Tw Cen MT"/>
                <w:color w:val="auto"/>
                <w:sz w:val="24"/>
                <w:szCs w:val="24"/>
              </w:rPr>
            </w:pPr>
            <w:r w:rsidRPr="007A7B1C">
              <w:rPr>
                <w:rFonts w:ascii="Tw Cen MT" w:hAnsi="Tw Cen MT"/>
                <w:color w:val="auto"/>
                <w:sz w:val="24"/>
                <w:szCs w:val="24"/>
              </w:rPr>
              <w:t>Date &amp; Time</w:t>
            </w:r>
          </w:p>
          <w:p w14:paraId="3F0B9728" w14:textId="52650A12" w:rsidR="00AA11DA" w:rsidRDefault="00713D1E" w:rsidP="00A73852">
            <w:pPr>
              <w:spacing w:after="0" w:line="240" w:lineRule="auto"/>
              <w:jc w:val="center"/>
              <w:rPr>
                <w:b/>
                <w:i/>
                <w:color w:val="FF0000"/>
                <w:sz w:val="24"/>
                <w:szCs w:val="24"/>
              </w:rPr>
            </w:pPr>
            <w:r>
              <w:rPr>
                <w:b/>
                <w:i/>
                <w:color w:val="FF0000"/>
                <w:sz w:val="24"/>
                <w:szCs w:val="24"/>
              </w:rPr>
              <w:t>August 16</w:t>
            </w:r>
            <w:r w:rsidR="00AA11DA">
              <w:rPr>
                <w:b/>
                <w:i/>
                <w:color w:val="FF0000"/>
                <w:sz w:val="24"/>
                <w:szCs w:val="24"/>
              </w:rPr>
              <w:t xml:space="preserve">, 2023    </w:t>
            </w:r>
          </w:p>
          <w:p w14:paraId="08D5A70A" w14:textId="4210AD7F" w:rsidR="00A73852" w:rsidRPr="007A7B1C" w:rsidRDefault="00713D1E" w:rsidP="00A73852">
            <w:pPr>
              <w:spacing w:after="0" w:line="240" w:lineRule="auto"/>
              <w:jc w:val="center"/>
              <w:rPr>
                <w:color w:val="FF0000"/>
                <w:sz w:val="24"/>
                <w:szCs w:val="24"/>
              </w:rPr>
            </w:pPr>
            <w:r>
              <w:rPr>
                <w:b/>
                <w:i/>
                <w:color w:val="FF0000"/>
                <w:sz w:val="24"/>
                <w:szCs w:val="24"/>
              </w:rPr>
              <w:t>9</w:t>
            </w:r>
            <w:r w:rsidR="00AA11DA">
              <w:rPr>
                <w:b/>
                <w:i/>
                <w:color w:val="FF0000"/>
                <w:sz w:val="24"/>
                <w:szCs w:val="24"/>
              </w:rPr>
              <w:t>:00am – 3:</w:t>
            </w:r>
            <w:r w:rsidR="00A52E8C">
              <w:rPr>
                <w:b/>
                <w:i/>
                <w:color w:val="FF0000"/>
                <w:sz w:val="24"/>
                <w:szCs w:val="24"/>
              </w:rPr>
              <w:t>00</w:t>
            </w:r>
            <w:r w:rsidR="00AA11DA">
              <w:rPr>
                <w:b/>
                <w:i/>
                <w:color w:val="FF0000"/>
                <w:sz w:val="24"/>
                <w:szCs w:val="24"/>
              </w:rPr>
              <w:t>pm</w:t>
            </w:r>
          </w:p>
        </w:tc>
        <w:tc>
          <w:tcPr>
            <w:tcW w:w="5795" w:type="dxa"/>
            <w:hideMark/>
          </w:tcPr>
          <w:p w14:paraId="0775D8DE" w14:textId="77777777" w:rsidR="00A73852" w:rsidRPr="007A7B1C" w:rsidRDefault="00A73852" w:rsidP="00A73852">
            <w:pPr>
              <w:pStyle w:val="Heading5"/>
              <w:spacing w:line="240" w:lineRule="auto"/>
              <w:jc w:val="center"/>
              <w:rPr>
                <w:rFonts w:ascii="Tw Cen MT" w:hAnsi="Tw Cen MT"/>
                <w:color w:val="auto"/>
                <w:sz w:val="24"/>
                <w:szCs w:val="24"/>
              </w:rPr>
            </w:pPr>
            <w:r w:rsidRPr="007A7B1C">
              <w:rPr>
                <w:rFonts w:ascii="Tw Cen MT" w:hAnsi="Tw Cen MT"/>
                <w:color w:val="auto"/>
                <w:sz w:val="24"/>
                <w:szCs w:val="24"/>
              </w:rPr>
              <w:t>Location</w:t>
            </w:r>
          </w:p>
          <w:p w14:paraId="787D6A8C" w14:textId="77777777" w:rsidR="00A73852" w:rsidRDefault="00AA11DA" w:rsidP="00A73852">
            <w:pPr>
              <w:spacing w:after="0" w:line="240" w:lineRule="auto"/>
              <w:ind w:left="-276"/>
              <w:jc w:val="center"/>
              <w:rPr>
                <w:b/>
                <w:i/>
                <w:color w:val="FF0000"/>
                <w:sz w:val="24"/>
                <w:szCs w:val="24"/>
              </w:rPr>
            </w:pPr>
            <w:r>
              <w:rPr>
                <w:b/>
                <w:i/>
                <w:color w:val="FF0000"/>
                <w:sz w:val="24"/>
                <w:szCs w:val="24"/>
              </w:rPr>
              <w:t>Tri County Gin (Coffee Co.)</w:t>
            </w:r>
          </w:p>
          <w:p w14:paraId="4F0D72E5" w14:textId="16E491B5" w:rsidR="00AA11DA" w:rsidRPr="00AA11DA" w:rsidRDefault="00AA11DA" w:rsidP="00A73852">
            <w:pPr>
              <w:spacing w:after="0" w:line="240" w:lineRule="auto"/>
              <w:ind w:left="-276"/>
              <w:jc w:val="center"/>
              <w:rPr>
                <w:b/>
                <w:bCs/>
                <w:i/>
                <w:iCs/>
                <w:sz w:val="24"/>
                <w:szCs w:val="24"/>
              </w:rPr>
            </w:pPr>
            <w:r w:rsidRPr="00AA11DA">
              <w:rPr>
                <w:b/>
                <w:bCs/>
                <w:i/>
                <w:iCs/>
                <w:color w:val="FF0000"/>
                <w:sz w:val="24"/>
                <w:szCs w:val="24"/>
              </w:rPr>
              <w:t>561 Sinkhole Rd. Douglas, Ga. 31535</w:t>
            </w:r>
          </w:p>
        </w:tc>
      </w:tr>
    </w:tbl>
    <w:p w14:paraId="0B3683F5" w14:textId="77777777" w:rsidR="005D354D" w:rsidRDefault="005D354D" w:rsidP="0028377E">
      <w:pPr>
        <w:pStyle w:val="NoSpacing"/>
        <w:ind w:right="-144"/>
        <w:jc w:val="both"/>
        <w:rPr>
          <w:rFonts w:cs="Calibri"/>
          <w:sz w:val="20"/>
          <w:szCs w:val="20"/>
        </w:rPr>
      </w:pPr>
    </w:p>
    <w:p w14:paraId="1BA8D97A" w14:textId="5B23FEC7" w:rsidR="00AF7C91" w:rsidRPr="002D160E" w:rsidRDefault="00664FBA" w:rsidP="006F5B45">
      <w:pPr>
        <w:rPr>
          <w:sz w:val="20"/>
          <w:szCs w:val="20"/>
        </w:rPr>
      </w:pPr>
      <w:r>
        <w:rPr>
          <w:noProof/>
          <w:sz w:val="20"/>
          <w:szCs w:val="20"/>
        </w:rPr>
        <mc:AlternateContent>
          <mc:Choice Requires="wps">
            <w:drawing>
              <wp:anchor distT="0" distB="0" distL="114300" distR="114300" simplePos="0" relativeHeight="251654656" behindDoc="0" locked="0" layoutInCell="0" allowOverlap="1" wp14:anchorId="370268DE" wp14:editId="46FE38CD">
                <wp:simplePos x="0" y="0"/>
                <wp:positionH relativeFrom="page">
                  <wp:posOffset>411480</wp:posOffset>
                </wp:positionH>
                <wp:positionV relativeFrom="margin">
                  <wp:posOffset>2234565</wp:posOffset>
                </wp:positionV>
                <wp:extent cx="1590675" cy="6499860"/>
                <wp:effectExtent l="0" t="0" r="9525" b="34290"/>
                <wp:wrapSquare wrapText="bothSides"/>
                <wp:docPr id="6" name="Text Box 395" descr="Description: 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499860"/>
                        </a:xfrm>
                        <a:prstGeom prst="rect">
                          <a:avLst/>
                        </a:prstGeom>
                        <a:gradFill rotWithShape="1">
                          <a:gsLst>
                            <a:gs pos="0">
                              <a:srgbClr val="EAF1DD"/>
                            </a:gs>
                            <a:gs pos="100000">
                              <a:srgbClr val="EAF1DD">
                                <a:gamma/>
                                <a:tint val="20000"/>
                                <a:invGamma/>
                              </a:srgbClr>
                            </a:gs>
                          </a:gsLst>
                          <a:lin ang="0" scaled="1"/>
                        </a:gradFill>
                        <a:ln>
                          <a:noFill/>
                        </a:ln>
                        <a:effectLst>
                          <a:outerShdw dist="20000" dir="5400000" rotWithShape="0">
                            <a:srgbClr val="D7D7D7">
                              <a:alpha val="6000"/>
                            </a:srgbClr>
                          </a:outerShdw>
                        </a:effectLst>
                        <a:extLst>
                          <a:ext uri="{91240B29-F687-4F45-9708-019B960494DF}">
                            <a14:hiddenLine xmlns:a14="http://schemas.microsoft.com/office/drawing/2010/main" w="9525">
                              <a:solidFill>
                                <a:srgbClr val="EEECE1"/>
                              </a:solidFill>
                              <a:miter lim="800000"/>
                              <a:headEnd/>
                              <a:tailEnd/>
                            </a14:hiddenLine>
                          </a:ext>
                          <a:ext uri="{53640926-AAD7-44D8-BBD7-CCE9431645EC}">
                            <a14:shadowObscured xmlns:a14="http://schemas.microsoft.com/office/drawing/2010/main" val="1"/>
                          </a:ext>
                        </a:extLst>
                      </wps:spPr>
                      <wps:txbx>
                        <w:txbxContent>
                          <w:p w14:paraId="1E3C0244" w14:textId="49F7806B" w:rsidR="009A5E1E" w:rsidRPr="00B43168" w:rsidRDefault="00B43168" w:rsidP="00B43168">
                            <w:pPr>
                              <w:widowControl w:val="0"/>
                              <w:spacing w:after="120" w:line="285" w:lineRule="auto"/>
                              <w:rPr>
                                <w:rFonts w:eastAsia="Times New Roman" w:cs="Calibri"/>
                                <w:color w:val="000000"/>
                                <w:kern w:val="28"/>
                                <w:sz w:val="18"/>
                                <w:szCs w:val="18"/>
                              </w:rPr>
                            </w:pPr>
                            <w:r w:rsidRPr="00B43168">
                              <w:rPr>
                                <w:rFonts w:eastAsia="Times New Roman" w:cs="Calibri"/>
                                <w:color w:val="000000"/>
                                <w:kern w:val="28"/>
                                <w:sz w:val="18"/>
                                <w:szCs w:val="18"/>
                              </w:rPr>
                              <w:t xml:space="preserve">This is an excellent opportunity to dispose of pesticides that you have been holding because you had neither an economical nor legal means to dispose of them. Canceled and suspended pesticides by definition cannot be used and must be disposed </w:t>
                            </w:r>
                            <w:r w:rsidR="00CB0F29" w:rsidRPr="00B43168">
                              <w:rPr>
                                <w:rFonts w:eastAsia="Times New Roman" w:cs="Calibri"/>
                                <w:color w:val="000000"/>
                                <w:kern w:val="28"/>
                                <w:sz w:val="18"/>
                                <w:szCs w:val="18"/>
                              </w:rPr>
                              <w:t>of</w:t>
                            </w:r>
                            <w:r w:rsidRPr="00B43168">
                              <w:rPr>
                                <w:rFonts w:eastAsia="Times New Roman" w:cs="Calibri"/>
                                <w:color w:val="000000"/>
                                <w:kern w:val="28"/>
                                <w:sz w:val="18"/>
                                <w:szCs w:val="18"/>
                              </w:rPr>
                              <w:t xml:space="preserve"> often as hazardous waste. </w:t>
                            </w:r>
                            <w:r w:rsidR="009A5E1E" w:rsidRPr="00B43168">
                              <w:rPr>
                                <w:sz w:val="18"/>
                                <w:szCs w:val="18"/>
                              </w:rPr>
                              <w:t>Some reasons to participate in this program are:</w:t>
                            </w:r>
                          </w:p>
                          <w:p w14:paraId="7F2FBA0C" w14:textId="77777777" w:rsidR="009A5E1E" w:rsidRPr="00B43168" w:rsidRDefault="009A5E1E" w:rsidP="009A5E1E">
                            <w:pPr>
                              <w:pStyle w:val="NoSpacing"/>
                              <w:rPr>
                                <w:sz w:val="18"/>
                                <w:szCs w:val="18"/>
                              </w:rPr>
                            </w:pPr>
                            <w:r w:rsidRPr="00B43168">
                              <w:rPr>
                                <w:sz w:val="18"/>
                                <w:szCs w:val="18"/>
                              </w:rPr>
                              <w:t>1. No disposal fees for those who participate in the program.</w:t>
                            </w:r>
                          </w:p>
                          <w:p w14:paraId="65016C46" w14:textId="77777777" w:rsidR="00B43168" w:rsidRPr="00B43168" w:rsidRDefault="00B43168" w:rsidP="009A5E1E">
                            <w:pPr>
                              <w:pStyle w:val="NoSpacing"/>
                              <w:rPr>
                                <w:sz w:val="18"/>
                                <w:szCs w:val="18"/>
                              </w:rPr>
                            </w:pPr>
                          </w:p>
                          <w:p w14:paraId="02A39479" w14:textId="77777777" w:rsidR="009A5E1E" w:rsidRPr="00B43168" w:rsidRDefault="009A5E1E" w:rsidP="009A5E1E">
                            <w:pPr>
                              <w:pStyle w:val="NoSpacing"/>
                              <w:rPr>
                                <w:sz w:val="18"/>
                                <w:szCs w:val="18"/>
                              </w:rPr>
                            </w:pPr>
                            <w:r w:rsidRPr="00B43168">
                              <w:rPr>
                                <w:sz w:val="18"/>
                                <w:szCs w:val="18"/>
                              </w:rPr>
                              <w:t>2. The disposal contractor secures all permits and approvals.</w:t>
                            </w:r>
                          </w:p>
                          <w:p w14:paraId="58838DAB" w14:textId="77777777" w:rsidR="009A5E1E" w:rsidRPr="00B43168" w:rsidRDefault="009A5E1E" w:rsidP="009A5E1E">
                            <w:pPr>
                              <w:pStyle w:val="NoSpacing"/>
                              <w:rPr>
                                <w:sz w:val="18"/>
                                <w:szCs w:val="18"/>
                              </w:rPr>
                            </w:pPr>
                          </w:p>
                          <w:p w14:paraId="49DEBD4D" w14:textId="77777777" w:rsidR="009A5E1E" w:rsidRPr="00B43168" w:rsidRDefault="009A5E1E" w:rsidP="009A5E1E">
                            <w:pPr>
                              <w:pStyle w:val="NoSpacing"/>
                              <w:rPr>
                                <w:sz w:val="18"/>
                                <w:szCs w:val="18"/>
                              </w:rPr>
                            </w:pPr>
                            <w:r w:rsidRPr="00B43168">
                              <w:rPr>
                                <w:sz w:val="18"/>
                                <w:szCs w:val="18"/>
                              </w:rPr>
                              <w:t>3. Disposal contractor takes possession of the waste and thereby becomes the generator.</w:t>
                            </w:r>
                          </w:p>
                          <w:p w14:paraId="01111E33" w14:textId="77777777" w:rsidR="009A5E1E" w:rsidRPr="00B43168" w:rsidRDefault="009A5E1E" w:rsidP="009A5E1E">
                            <w:pPr>
                              <w:pStyle w:val="NoSpacing"/>
                              <w:rPr>
                                <w:sz w:val="18"/>
                                <w:szCs w:val="18"/>
                              </w:rPr>
                            </w:pPr>
                          </w:p>
                          <w:p w14:paraId="08C03B3C" w14:textId="77777777" w:rsidR="009A5E1E" w:rsidRPr="00B43168" w:rsidRDefault="00560BFE" w:rsidP="009A5E1E">
                            <w:pPr>
                              <w:pStyle w:val="NoSpacing"/>
                              <w:rPr>
                                <w:sz w:val="18"/>
                                <w:szCs w:val="18"/>
                              </w:rPr>
                            </w:pPr>
                            <w:r>
                              <w:rPr>
                                <w:sz w:val="18"/>
                                <w:szCs w:val="18"/>
                              </w:rPr>
                              <w:t>4</w:t>
                            </w:r>
                            <w:r w:rsidR="009A5E1E" w:rsidRPr="00B43168">
                              <w:rPr>
                                <w:sz w:val="18"/>
                                <w:szCs w:val="18"/>
                              </w:rPr>
                              <w:t>. All materials eligible for destructive incineration will be destroyed.</w:t>
                            </w:r>
                          </w:p>
                          <w:p w14:paraId="51AD22D2" w14:textId="77777777" w:rsidR="009A5E1E" w:rsidRPr="00B43168" w:rsidRDefault="009A5E1E" w:rsidP="009A5E1E">
                            <w:pPr>
                              <w:pStyle w:val="NoSpacing"/>
                              <w:rPr>
                                <w:sz w:val="18"/>
                                <w:szCs w:val="18"/>
                              </w:rPr>
                            </w:pPr>
                          </w:p>
                          <w:p w14:paraId="7A1DB634" w14:textId="77777777" w:rsidR="009A5E1E" w:rsidRDefault="00560BFE" w:rsidP="009A5E1E">
                            <w:pPr>
                              <w:pStyle w:val="NoSpacing"/>
                              <w:rPr>
                                <w:sz w:val="18"/>
                                <w:szCs w:val="18"/>
                              </w:rPr>
                            </w:pPr>
                            <w:r>
                              <w:rPr>
                                <w:sz w:val="18"/>
                                <w:szCs w:val="18"/>
                              </w:rPr>
                              <w:t>5</w:t>
                            </w:r>
                            <w:r w:rsidR="009A5E1E" w:rsidRPr="00B43168">
                              <w:rPr>
                                <w:sz w:val="18"/>
                                <w:szCs w:val="18"/>
                              </w:rPr>
                              <w:t>. Minimization of ongoing liabilities from continued storage of these wastes on your property.</w:t>
                            </w:r>
                          </w:p>
                          <w:p w14:paraId="60E3DE3A" w14:textId="77777777" w:rsidR="00560BFE" w:rsidRDefault="00560BFE" w:rsidP="00560BFE">
                            <w:pPr>
                              <w:pStyle w:val="NoSpacing"/>
                              <w:rPr>
                                <w:sz w:val="18"/>
                                <w:szCs w:val="18"/>
                              </w:rPr>
                            </w:pPr>
                          </w:p>
                          <w:p w14:paraId="20D1424C" w14:textId="77777777" w:rsidR="00516F08" w:rsidRDefault="00516F08" w:rsidP="00560BFE">
                            <w:pPr>
                              <w:pStyle w:val="NoSpacing"/>
                              <w:rPr>
                                <w:sz w:val="18"/>
                                <w:szCs w:val="18"/>
                              </w:rPr>
                            </w:pPr>
                          </w:p>
                          <w:p w14:paraId="16E90E51" w14:textId="77777777" w:rsidR="00516F08" w:rsidRDefault="00516F08" w:rsidP="00560BFE">
                            <w:pPr>
                              <w:pStyle w:val="NoSpacing"/>
                              <w:rPr>
                                <w:sz w:val="18"/>
                                <w:szCs w:val="18"/>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70268DE" id="_x0000_t202" coordsize="21600,21600" o:spt="202" path="m,l,21600r21600,l21600,xe">
                <v:stroke joinstyle="miter"/>
                <v:path gradientshapeok="t" o:connecttype="rect"/>
              </v:shapetype>
              <v:shape id="Text Box 395" o:spid="_x0000_s1026" type="#_x0000_t202" alt="Description: Narrow horizontal" style="position:absolute;margin-left:32.4pt;margin-top:175.95pt;width:125.25pt;height:511.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" o:allowincell="f" fillcolor="#eaf1dd" stroked="f" strokecolor="#eeece1">
                <v:fill color2="#fbfcf8" rotate="t" angle="90" focus="100%" type="gradient"/>
                <v:shadow on="t" color="#d7d7d7" opacity="3932f" obscured="t" origin=",.5" offset="0,.55556mm"/>
                <v:textbox inset="18pt,18pt,18pt,18pt">
                  <w:txbxContent>
                    <w:p w14:paraId="1E3C0244" w14:textId="49F7806B" w:rsidR="009A5E1E" w:rsidRPr="00B43168" w:rsidRDefault="00B43168" w:rsidP="00B43168">
                      <w:pPr>
                        <w:widowControl w:val="0"/>
                        <w:spacing w:after="120" w:line="285" w:lineRule="auto"/>
                        <w:rPr>
                          <w:rFonts w:eastAsia="Times New Roman" w:cs="Calibri"/>
                          <w:color w:val="000000"/>
                          <w:kern w:val="28"/>
                          <w:sz w:val="18"/>
                          <w:szCs w:val="18"/>
                        </w:rPr>
                      </w:pPr>
                      <w:r w:rsidRPr="00B43168">
                        <w:rPr>
                          <w:rFonts w:eastAsia="Times New Roman" w:cs="Calibri"/>
                          <w:color w:val="000000"/>
                          <w:kern w:val="28"/>
                          <w:sz w:val="18"/>
                          <w:szCs w:val="18"/>
                        </w:rPr>
                        <w:t xml:space="preserve">This is an excellent opportunity to dispose of pesticides that you have been holding because you had neither an economical nor legal means to dispose of them. Canceled and suspended pesticides by definition cannot be used and must be disposed </w:t>
                      </w:r>
                      <w:r w:rsidR="00CB0F29" w:rsidRPr="00B43168">
                        <w:rPr>
                          <w:rFonts w:eastAsia="Times New Roman" w:cs="Calibri"/>
                          <w:color w:val="000000"/>
                          <w:kern w:val="28"/>
                          <w:sz w:val="18"/>
                          <w:szCs w:val="18"/>
                        </w:rPr>
                        <w:t>of</w:t>
                      </w:r>
                      <w:r w:rsidRPr="00B43168">
                        <w:rPr>
                          <w:rFonts w:eastAsia="Times New Roman" w:cs="Calibri"/>
                          <w:color w:val="000000"/>
                          <w:kern w:val="28"/>
                          <w:sz w:val="18"/>
                          <w:szCs w:val="18"/>
                        </w:rPr>
                        <w:t xml:space="preserve"> often as hazardous waste. </w:t>
                      </w:r>
                      <w:r w:rsidR="009A5E1E" w:rsidRPr="00B43168">
                        <w:rPr>
                          <w:sz w:val="18"/>
                          <w:szCs w:val="18"/>
                        </w:rPr>
                        <w:t>Some reasons to participate in this program are:</w:t>
                      </w:r>
                    </w:p>
                    <w:p w14:paraId="7F2FBA0C" w14:textId="77777777" w:rsidR="009A5E1E" w:rsidRPr="00B43168" w:rsidRDefault="009A5E1E" w:rsidP="009A5E1E">
                      <w:pPr>
                        <w:pStyle w:val="NoSpacing"/>
                        <w:rPr>
                          <w:sz w:val="18"/>
                          <w:szCs w:val="18"/>
                        </w:rPr>
                      </w:pPr>
                      <w:r w:rsidRPr="00B43168">
                        <w:rPr>
                          <w:sz w:val="18"/>
                          <w:szCs w:val="18"/>
                        </w:rPr>
                        <w:t>1. No disposal fees for those who participate in the program.</w:t>
                      </w:r>
                    </w:p>
                    <w:p w14:paraId="65016C46" w14:textId="77777777" w:rsidR="00B43168" w:rsidRPr="00B43168" w:rsidRDefault="00B43168" w:rsidP="009A5E1E">
                      <w:pPr>
                        <w:pStyle w:val="NoSpacing"/>
                        <w:rPr>
                          <w:sz w:val="18"/>
                          <w:szCs w:val="18"/>
                        </w:rPr>
                      </w:pPr>
                    </w:p>
                    <w:p w14:paraId="02A39479" w14:textId="77777777" w:rsidR="009A5E1E" w:rsidRPr="00B43168" w:rsidRDefault="009A5E1E" w:rsidP="009A5E1E">
                      <w:pPr>
                        <w:pStyle w:val="NoSpacing"/>
                        <w:rPr>
                          <w:sz w:val="18"/>
                          <w:szCs w:val="18"/>
                        </w:rPr>
                      </w:pPr>
                      <w:r w:rsidRPr="00B43168">
                        <w:rPr>
                          <w:sz w:val="18"/>
                          <w:szCs w:val="18"/>
                        </w:rPr>
                        <w:t>2. The disposal contractor secures all permits and approvals.</w:t>
                      </w:r>
                    </w:p>
                    <w:p w14:paraId="58838DAB" w14:textId="77777777" w:rsidR="009A5E1E" w:rsidRPr="00B43168" w:rsidRDefault="009A5E1E" w:rsidP="009A5E1E">
                      <w:pPr>
                        <w:pStyle w:val="NoSpacing"/>
                        <w:rPr>
                          <w:sz w:val="18"/>
                          <w:szCs w:val="18"/>
                        </w:rPr>
                      </w:pPr>
                    </w:p>
                    <w:p w14:paraId="49DEBD4D" w14:textId="77777777" w:rsidR="009A5E1E" w:rsidRPr="00B43168" w:rsidRDefault="009A5E1E" w:rsidP="009A5E1E">
                      <w:pPr>
                        <w:pStyle w:val="NoSpacing"/>
                        <w:rPr>
                          <w:sz w:val="18"/>
                          <w:szCs w:val="18"/>
                        </w:rPr>
                      </w:pPr>
                      <w:r w:rsidRPr="00B43168">
                        <w:rPr>
                          <w:sz w:val="18"/>
                          <w:szCs w:val="18"/>
                        </w:rPr>
                        <w:t>3. Disposal contractor takes possession of the waste and thereby becomes the generator.</w:t>
                      </w:r>
                    </w:p>
                    <w:p w14:paraId="01111E33" w14:textId="77777777" w:rsidR="009A5E1E" w:rsidRPr="00B43168" w:rsidRDefault="009A5E1E" w:rsidP="009A5E1E">
                      <w:pPr>
                        <w:pStyle w:val="NoSpacing"/>
                        <w:rPr>
                          <w:sz w:val="18"/>
                          <w:szCs w:val="18"/>
                        </w:rPr>
                      </w:pPr>
                    </w:p>
                    <w:p w14:paraId="08C03B3C" w14:textId="77777777" w:rsidR="009A5E1E" w:rsidRPr="00B43168" w:rsidRDefault="00560BFE" w:rsidP="009A5E1E">
                      <w:pPr>
                        <w:pStyle w:val="NoSpacing"/>
                        <w:rPr>
                          <w:sz w:val="18"/>
                          <w:szCs w:val="18"/>
                        </w:rPr>
                      </w:pPr>
                      <w:r>
                        <w:rPr>
                          <w:sz w:val="18"/>
                          <w:szCs w:val="18"/>
                        </w:rPr>
                        <w:t>4</w:t>
                      </w:r>
                      <w:r w:rsidR="009A5E1E" w:rsidRPr="00B43168">
                        <w:rPr>
                          <w:sz w:val="18"/>
                          <w:szCs w:val="18"/>
                        </w:rPr>
                        <w:t>. All materials eligible for destructive incineration will be destroyed.</w:t>
                      </w:r>
                    </w:p>
                    <w:p w14:paraId="51AD22D2" w14:textId="77777777" w:rsidR="009A5E1E" w:rsidRPr="00B43168" w:rsidRDefault="009A5E1E" w:rsidP="009A5E1E">
                      <w:pPr>
                        <w:pStyle w:val="NoSpacing"/>
                        <w:rPr>
                          <w:sz w:val="18"/>
                          <w:szCs w:val="18"/>
                        </w:rPr>
                      </w:pPr>
                    </w:p>
                    <w:p w14:paraId="7A1DB634" w14:textId="77777777" w:rsidR="009A5E1E" w:rsidRDefault="00560BFE" w:rsidP="009A5E1E">
                      <w:pPr>
                        <w:pStyle w:val="NoSpacing"/>
                        <w:rPr>
                          <w:sz w:val="18"/>
                          <w:szCs w:val="18"/>
                        </w:rPr>
                      </w:pPr>
                      <w:r>
                        <w:rPr>
                          <w:sz w:val="18"/>
                          <w:szCs w:val="18"/>
                        </w:rPr>
                        <w:t>5</w:t>
                      </w:r>
                      <w:r w:rsidR="009A5E1E" w:rsidRPr="00B43168">
                        <w:rPr>
                          <w:sz w:val="18"/>
                          <w:szCs w:val="18"/>
                        </w:rPr>
                        <w:t>. Minimization of ongoing liabilities from continued storage of these wastes on your property.</w:t>
                      </w:r>
                    </w:p>
                    <w:p w14:paraId="60E3DE3A" w14:textId="77777777" w:rsidR="00560BFE" w:rsidRDefault="00560BFE" w:rsidP="00560BFE">
                      <w:pPr>
                        <w:pStyle w:val="NoSpacing"/>
                        <w:rPr>
                          <w:sz w:val="18"/>
                          <w:szCs w:val="18"/>
                        </w:rPr>
                      </w:pPr>
                    </w:p>
                    <w:p w14:paraId="20D1424C" w14:textId="77777777" w:rsidR="00516F08" w:rsidRDefault="00516F08" w:rsidP="00560BFE">
                      <w:pPr>
                        <w:pStyle w:val="NoSpacing"/>
                        <w:rPr>
                          <w:sz w:val="18"/>
                          <w:szCs w:val="18"/>
                        </w:rPr>
                      </w:pPr>
                    </w:p>
                    <w:p w14:paraId="16E90E51" w14:textId="77777777" w:rsidR="00516F08" w:rsidRDefault="00516F08" w:rsidP="00560BFE">
                      <w:pPr>
                        <w:pStyle w:val="NoSpacing"/>
                        <w:rPr>
                          <w:sz w:val="18"/>
                          <w:szCs w:val="18"/>
                        </w:rPr>
                      </w:pPr>
                    </w:p>
                  </w:txbxContent>
                </v:textbox>
                <w10:wrap type="square" anchorx="page" anchory="margin"/>
              </v:shape>
            </w:pict>
          </mc:Fallback>
        </mc:AlternateContent>
      </w:r>
      <w:r w:rsidR="005933AC" w:rsidRPr="00F05825">
        <w:rPr>
          <w:rFonts w:cs="Calibri"/>
          <w:sz w:val="20"/>
          <w:szCs w:val="20"/>
        </w:rPr>
        <w:t>Georgia</w:t>
      </w:r>
      <w:r w:rsidR="007A7B1C">
        <w:rPr>
          <w:rFonts w:cs="Calibri"/>
          <w:sz w:val="20"/>
          <w:szCs w:val="20"/>
        </w:rPr>
        <w:t xml:space="preserve"> Dept. of Agriculture</w:t>
      </w:r>
      <w:r w:rsidR="005933AC" w:rsidRPr="00F05825">
        <w:rPr>
          <w:rFonts w:cs="Calibri"/>
          <w:sz w:val="20"/>
          <w:szCs w:val="20"/>
        </w:rPr>
        <w:t xml:space="preserve"> Clean Day is a program that gives everyone an opportunity to discard old, unusable, or cancelled pesticides to a hazardous waste contractor for disposal.</w:t>
      </w:r>
      <w:r w:rsidR="00C6312B" w:rsidRPr="00F05825">
        <w:rPr>
          <w:rFonts w:cs="Calibri"/>
          <w:sz w:val="20"/>
          <w:szCs w:val="20"/>
        </w:rPr>
        <w:t xml:space="preserve"> </w:t>
      </w:r>
      <w:r w:rsidR="00242605" w:rsidRPr="00F05825">
        <w:rPr>
          <w:rFonts w:eastAsia="Times New Roman" w:cs="Calibri"/>
          <w:color w:val="000000"/>
          <w:kern w:val="28"/>
          <w:sz w:val="20"/>
          <w:szCs w:val="20"/>
        </w:rPr>
        <w:t xml:space="preserve">Pesticides in leaking containers or disposed of improperly may cause environmental damage by contaminating water supplies or harming people and wildlife. Some pesticides that have been used in the past are now in need of proper disposal.  </w:t>
      </w:r>
      <w:r w:rsidR="00C6312B" w:rsidRPr="00F05825">
        <w:rPr>
          <w:rFonts w:cs="Calibri"/>
          <w:sz w:val="20"/>
          <w:szCs w:val="20"/>
        </w:rPr>
        <w:t>Participation in the Clean Day Program remains free of charge</w:t>
      </w:r>
      <w:r w:rsidR="00516F08">
        <w:rPr>
          <w:rFonts w:cs="Calibri"/>
          <w:sz w:val="20"/>
          <w:szCs w:val="20"/>
        </w:rPr>
        <w:t xml:space="preserve"> to all </w:t>
      </w:r>
      <w:r w:rsidR="00516F08" w:rsidRPr="00516F08">
        <w:rPr>
          <w:sz w:val="20"/>
          <w:szCs w:val="20"/>
        </w:rPr>
        <w:t>private and commercial applicators with the understanding that the event is designed / intended for farmers, lawn care, golf courses, and pest control companies</w:t>
      </w:r>
      <w:r w:rsidR="0028377E">
        <w:rPr>
          <w:sz w:val="20"/>
          <w:szCs w:val="20"/>
        </w:rPr>
        <w:t xml:space="preserve">. </w:t>
      </w:r>
      <w:r w:rsidR="00516F08" w:rsidRPr="00F05825">
        <w:rPr>
          <w:rFonts w:cs="Calibri"/>
          <w:sz w:val="20"/>
          <w:szCs w:val="20"/>
        </w:rPr>
        <w:t xml:space="preserve">The Georgia Department of Agriculture </w:t>
      </w:r>
      <w:r w:rsidR="00C6312B" w:rsidRPr="00F05825">
        <w:rPr>
          <w:rFonts w:cs="Calibri"/>
          <w:sz w:val="20"/>
          <w:szCs w:val="20"/>
        </w:rPr>
        <w:t>we will be requiring pre-registration for the event</w:t>
      </w:r>
      <w:r w:rsidR="002503C5" w:rsidRPr="00F05825">
        <w:rPr>
          <w:rFonts w:cs="Calibri"/>
          <w:sz w:val="20"/>
          <w:szCs w:val="20"/>
        </w:rPr>
        <w:t>s</w:t>
      </w:r>
      <w:r w:rsidR="00C6312B" w:rsidRPr="00F05825">
        <w:rPr>
          <w:rFonts w:cs="Calibri"/>
          <w:sz w:val="20"/>
          <w:szCs w:val="20"/>
        </w:rPr>
        <w:t xml:space="preserve">. For </w:t>
      </w:r>
      <w:r w:rsidR="005933AC" w:rsidRPr="00F05825">
        <w:rPr>
          <w:rFonts w:cs="Calibri"/>
          <w:sz w:val="20"/>
          <w:szCs w:val="20"/>
        </w:rPr>
        <w:t xml:space="preserve">more information </w:t>
      </w:r>
      <w:r w:rsidR="0028377E">
        <w:rPr>
          <w:rFonts w:cs="Calibri"/>
          <w:sz w:val="20"/>
          <w:szCs w:val="20"/>
        </w:rPr>
        <w:t>about the</w:t>
      </w:r>
      <w:r w:rsidR="005933AC" w:rsidRPr="00F05825">
        <w:rPr>
          <w:rFonts w:cs="Calibri"/>
          <w:sz w:val="20"/>
          <w:szCs w:val="20"/>
        </w:rPr>
        <w:t xml:space="preserve"> event </w:t>
      </w:r>
      <w:r w:rsidR="00C6312B" w:rsidRPr="00F05825">
        <w:rPr>
          <w:rFonts w:cs="Calibri"/>
          <w:sz w:val="20"/>
          <w:szCs w:val="20"/>
        </w:rPr>
        <w:t>please contact yo</w:t>
      </w:r>
      <w:r w:rsidR="0028377E">
        <w:rPr>
          <w:sz w:val="20"/>
          <w:szCs w:val="20"/>
        </w:rPr>
        <w:t xml:space="preserve">ur local extension agent, visit our website: </w:t>
      </w:r>
      <w:hyperlink r:id="rId6" w:history="1">
        <w:r w:rsidR="006F5B45">
          <w:rPr>
            <w:rStyle w:val="Hyperlink"/>
          </w:rPr>
          <w:t>https://agr.georgia.gov/georgia-clean-day</w:t>
        </w:r>
      </w:hyperlink>
      <w:r w:rsidR="006F5B45">
        <w:t xml:space="preserve"> </w:t>
      </w:r>
      <w:r w:rsidR="00887173">
        <w:t xml:space="preserve">  </w:t>
      </w:r>
      <w:r w:rsidR="00D26FEB">
        <w:rPr>
          <w:sz w:val="20"/>
          <w:szCs w:val="20"/>
        </w:rPr>
        <w:t>or</w:t>
      </w:r>
      <w:r w:rsidR="0028377E">
        <w:rPr>
          <w:sz w:val="20"/>
          <w:szCs w:val="20"/>
        </w:rPr>
        <w:t xml:space="preserve"> contact </w:t>
      </w:r>
      <w:r w:rsidR="002B5981">
        <w:rPr>
          <w:sz w:val="20"/>
          <w:szCs w:val="20"/>
        </w:rPr>
        <w:t>Rick Hayes</w:t>
      </w:r>
      <w:r w:rsidR="0028377E">
        <w:rPr>
          <w:sz w:val="20"/>
          <w:szCs w:val="20"/>
        </w:rPr>
        <w:t xml:space="preserve"> coordinator </w:t>
      </w:r>
      <w:r w:rsidR="00D37D2A">
        <w:rPr>
          <w:sz w:val="20"/>
          <w:szCs w:val="20"/>
        </w:rPr>
        <w:t>for the event</w:t>
      </w:r>
      <w:r w:rsidR="00B26517">
        <w:rPr>
          <w:sz w:val="20"/>
          <w:szCs w:val="20"/>
        </w:rPr>
        <w:t xml:space="preserve"> at </w:t>
      </w:r>
      <w:hyperlink r:id="rId7" w:history="1">
        <w:r w:rsidR="00B26517" w:rsidRPr="00B26517">
          <w:rPr>
            <w:rStyle w:val="Hyperlink"/>
            <w:sz w:val="20"/>
            <w:szCs w:val="20"/>
          </w:rPr>
          <w:t>ricky.hayes@agr.georgia.gov</w:t>
        </w:r>
      </w:hyperlink>
      <w:r w:rsidR="00420242" w:rsidRPr="00F05825">
        <w:rPr>
          <w:sz w:val="20"/>
          <w:szCs w:val="20"/>
        </w:rPr>
        <w:t xml:space="preserve"> (</w:t>
      </w:r>
      <w:r w:rsidR="00D37D2A">
        <w:rPr>
          <w:sz w:val="20"/>
          <w:szCs w:val="20"/>
        </w:rPr>
        <w:t>Office:</w:t>
      </w:r>
      <w:r w:rsidR="00420242" w:rsidRPr="001C374E">
        <w:rPr>
          <w:sz w:val="20"/>
          <w:szCs w:val="20"/>
        </w:rPr>
        <w:t xml:space="preserve"> 404-656-4958</w:t>
      </w:r>
      <w:r w:rsidR="00420242" w:rsidRPr="00F05825">
        <w:rPr>
          <w:sz w:val="20"/>
          <w:szCs w:val="20"/>
        </w:rPr>
        <w:t>)</w:t>
      </w:r>
      <w:r w:rsidR="00C6312B" w:rsidRPr="00F05825">
        <w:rPr>
          <w:sz w:val="20"/>
          <w:szCs w:val="20"/>
        </w:rPr>
        <w:t xml:space="preserve"> </w:t>
      </w:r>
      <w:r w:rsidR="002D160E">
        <w:rPr>
          <w:sz w:val="20"/>
          <w:szCs w:val="20"/>
        </w:rPr>
        <w:t>(Cell: 404-535-1614)</w:t>
      </w:r>
      <w:r w:rsidR="005026AF">
        <w:tab/>
      </w:r>
    </w:p>
    <w:p w14:paraId="37ABEE2B" w14:textId="2F1BA2B8" w:rsidR="00AF7C91" w:rsidRDefault="006F5B45" w:rsidP="00AF7C91">
      <w:pPr>
        <w:tabs>
          <w:tab w:val="left" w:pos="2160"/>
        </w:tabs>
      </w:pPr>
      <w:r>
        <w:rPr>
          <w:noProof/>
        </w:rPr>
        <w:drawing>
          <wp:anchor distT="0" distB="0" distL="114300" distR="114300" simplePos="0" relativeHeight="251663872" behindDoc="1" locked="0" layoutInCell="1" allowOverlap="1" wp14:anchorId="5EFDE940" wp14:editId="12F28466">
            <wp:simplePos x="0" y="0"/>
            <wp:positionH relativeFrom="column">
              <wp:posOffset>1791970</wp:posOffset>
            </wp:positionH>
            <wp:positionV relativeFrom="page">
              <wp:posOffset>3406140</wp:posOffset>
            </wp:positionV>
            <wp:extent cx="2143125" cy="1828800"/>
            <wp:effectExtent l="19050" t="19050" r="28575" b="190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828800"/>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r w:rsidR="001010AB">
        <w:rPr>
          <w:noProof/>
          <w:sz w:val="24"/>
          <w:szCs w:val="24"/>
        </w:rPr>
        <w:drawing>
          <wp:anchor distT="0" distB="0" distL="114300" distR="114300" simplePos="0" relativeHeight="251661824" behindDoc="0" locked="0" layoutInCell="1" allowOverlap="1" wp14:anchorId="2A526B87" wp14:editId="663C58A1">
            <wp:simplePos x="0" y="0"/>
            <wp:positionH relativeFrom="column">
              <wp:posOffset>4124325</wp:posOffset>
            </wp:positionH>
            <wp:positionV relativeFrom="paragraph">
              <wp:posOffset>22860</wp:posOffset>
            </wp:positionV>
            <wp:extent cx="2179320" cy="1828800"/>
            <wp:effectExtent l="19050" t="19050" r="11430" b="19050"/>
            <wp:wrapThrough wrapText="bothSides">
              <wp:wrapPolygon edited="0">
                <wp:start x="-189" y="-225"/>
                <wp:lineTo x="-189" y="21600"/>
                <wp:lineTo x="21524" y="21600"/>
                <wp:lineTo x="21524" y="-225"/>
                <wp:lineTo x="-189" y="-225"/>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9320" cy="1828800"/>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p>
    <w:p w14:paraId="59DCC116" w14:textId="77777777" w:rsidR="002D160E" w:rsidRDefault="002D160E" w:rsidP="00AF7C91">
      <w:pPr>
        <w:tabs>
          <w:tab w:val="left" w:pos="2160"/>
        </w:tabs>
      </w:pPr>
    </w:p>
    <w:p w14:paraId="04E83E31" w14:textId="77777777" w:rsidR="002D160E" w:rsidRDefault="002D160E" w:rsidP="00AF7C91">
      <w:pPr>
        <w:tabs>
          <w:tab w:val="left" w:pos="2160"/>
        </w:tabs>
      </w:pPr>
    </w:p>
    <w:p w14:paraId="5CA67F11" w14:textId="6413D66C" w:rsidR="00242605" w:rsidRPr="00242605" w:rsidRDefault="001010AB" w:rsidP="00AF7C91">
      <w:pPr>
        <w:tabs>
          <w:tab w:val="left" w:pos="2160"/>
        </w:tabs>
        <w:rPr>
          <w:rFonts w:ascii="Tw Cen MT Condensed" w:eastAsia="Times New Roman" w:hAnsi="Tw Cen MT Condensed" w:cs="Calibri"/>
          <w:b/>
          <w:bCs/>
          <w:color w:val="000000"/>
          <w:kern w:val="28"/>
          <w:sz w:val="24"/>
          <w:szCs w:val="24"/>
        </w:rPr>
      </w:pPr>
      <w:r>
        <w:rPr>
          <w:noProof/>
        </w:rPr>
        <mc:AlternateContent>
          <mc:Choice Requires="wps">
            <w:drawing>
              <wp:anchor distT="0" distB="0" distL="114300" distR="114300" simplePos="0" relativeHeight="251660800" behindDoc="1" locked="0" layoutInCell="1" allowOverlap="1" wp14:anchorId="43D52555" wp14:editId="404F53AA">
                <wp:simplePos x="0" y="0"/>
                <wp:positionH relativeFrom="page">
                  <wp:align>center</wp:align>
                </wp:positionH>
                <wp:positionV relativeFrom="page">
                  <wp:posOffset>9134475</wp:posOffset>
                </wp:positionV>
                <wp:extent cx="6951345" cy="771525"/>
                <wp:effectExtent l="0" t="0" r="20955" b="28575"/>
                <wp:wrapTopAndBottom/>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345" cy="771525"/>
                        </a:xfrm>
                        <a:prstGeom prst="rect">
                          <a:avLst/>
                        </a:prstGeom>
                        <a:solidFill>
                          <a:srgbClr val="FFFFFF"/>
                        </a:solidFill>
                        <a:ln w="9525">
                          <a:solidFill>
                            <a:srgbClr val="000000"/>
                          </a:solidFill>
                          <a:miter lim="800000"/>
                          <a:headEnd/>
                          <a:tailEnd/>
                        </a:ln>
                      </wps:spPr>
                      <wps:txbx>
                        <w:txbxContent>
                          <w:p w14:paraId="21ACE732" w14:textId="77777777" w:rsidR="00D26FEB" w:rsidRPr="00D26FEB" w:rsidRDefault="00B26517" w:rsidP="00446097">
                            <w:pPr>
                              <w:pStyle w:val="NoSpacing"/>
                              <w:jc w:val="center"/>
                              <w:rPr>
                                <w:b/>
                                <w:color w:val="FF0000"/>
                              </w:rPr>
                            </w:pPr>
                            <w:r w:rsidRPr="00D26FEB">
                              <w:rPr>
                                <w:b/>
                                <w:color w:val="FF0000"/>
                              </w:rPr>
                              <w:t xml:space="preserve">Ag Dealers </w:t>
                            </w:r>
                            <w:r w:rsidR="00D26FEB" w:rsidRPr="00D26FEB">
                              <w:rPr>
                                <w:b/>
                                <w:color w:val="FF0000"/>
                              </w:rPr>
                              <w:t>s</w:t>
                            </w:r>
                            <w:r w:rsidRPr="00D26FEB">
                              <w:rPr>
                                <w:b/>
                                <w:color w:val="FF0000"/>
                              </w:rPr>
                              <w:t xml:space="preserve">pecial arrangements </w:t>
                            </w:r>
                            <w:r w:rsidR="00446097">
                              <w:rPr>
                                <w:b/>
                                <w:color w:val="FF0000"/>
                              </w:rPr>
                              <w:t>can be made</w:t>
                            </w:r>
                            <w:r w:rsidRPr="00D26FEB">
                              <w:rPr>
                                <w:b/>
                                <w:color w:val="FF0000"/>
                              </w:rPr>
                              <w:t xml:space="preserve"> </w:t>
                            </w:r>
                            <w:r w:rsidR="002A011A" w:rsidRPr="00D26FEB">
                              <w:rPr>
                                <w:b/>
                                <w:color w:val="FF0000"/>
                              </w:rPr>
                              <w:t>to</w:t>
                            </w:r>
                            <w:r w:rsidR="00055DC9" w:rsidRPr="00D26FEB">
                              <w:rPr>
                                <w:b/>
                                <w:color w:val="FF0000"/>
                              </w:rPr>
                              <w:t xml:space="preserve"> accommodate</w:t>
                            </w:r>
                            <w:r w:rsidR="00D26FEB" w:rsidRPr="00D26FEB">
                              <w:rPr>
                                <w:b/>
                                <w:color w:val="FF0000"/>
                              </w:rPr>
                              <w:t xml:space="preserve"> you</w:t>
                            </w:r>
                            <w:r w:rsidR="00055DC9" w:rsidRPr="00D26FEB">
                              <w:rPr>
                                <w:b/>
                                <w:color w:val="FF0000"/>
                              </w:rPr>
                              <w:t xml:space="preserve">. </w:t>
                            </w:r>
                            <w:r w:rsidR="00D26FEB" w:rsidRPr="00D26FEB">
                              <w:rPr>
                                <w:b/>
                                <w:color w:val="FF0000"/>
                              </w:rPr>
                              <w:t xml:space="preserve">Your pesticide waste disposal </w:t>
                            </w:r>
                            <w:r w:rsidRPr="00D26FEB">
                              <w:rPr>
                                <w:b/>
                                <w:color w:val="FF0000"/>
                              </w:rPr>
                              <w:t>will be weighed</w:t>
                            </w:r>
                            <w:r w:rsidR="00055DC9" w:rsidRPr="00D26FEB">
                              <w:rPr>
                                <w:b/>
                                <w:color w:val="FF0000"/>
                              </w:rPr>
                              <w:t xml:space="preserve"> and</w:t>
                            </w:r>
                            <w:r w:rsidRPr="00D26FEB">
                              <w:rPr>
                                <w:b/>
                                <w:color w:val="FF0000"/>
                              </w:rPr>
                              <w:t xml:space="preserve"> billed on site</w:t>
                            </w:r>
                            <w:r w:rsidR="00263160">
                              <w:rPr>
                                <w:b/>
                                <w:color w:val="FF0000"/>
                              </w:rPr>
                              <w:t>.</w:t>
                            </w:r>
                          </w:p>
                          <w:p w14:paraId="012E2988" w14:textId="77777777" w:rsidR="00B26517" w:rsidRPr="00D26FEB" w:rsidRDefault="002A011A" w:rsidP="00D26FEB">
                            <w:pPr>
                              <w:pStyle w:val="NoSpacing"/>
                              <w:jc w:val="center"/>
                            </w:pPr>
                            <w:r w:rsidRPr="00D26FEB">
                              <w:rPr>
                                <w:b/>
                              </w:rPr>
                              <w:t>Please Contact Rick Hayes for special instruction</w:t>
                            </w:r>
                            <w:r w:rsidR="00055DC9" w:rsidRPr="00D26FEB">
                              <w:rPr>
                                <w:b/>
                              </w:rPr>
                              <w:t>s!</w:t>
                            </w:r>
                            <w:r w:rsidR="00055DC9">
                              <w:t xml:space="preserve"> </w:t>
                            </w:r>
                            <w:hyperlink r:id="rId10" w:history="1">
                              <w:r w:rsidR="00055DC9" w:rsidRPr="00B26517">
                                <w:rPr>
                                  <w:rStyle w:val="Hyperlink"/>
                                  <w:sz w:val="20"/>
                                  <w:szCs w:val="20"/>
                                </w:rPr>
                                <w:t>ricky.hayes@agr.georgia.gov</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D52555" id="Text Box 19" o:spid="_x0000_s1027" type="#_x0000_t202" style="position:absolute;margin-left:0;margin-top:719.25pt;width:547.35pt;height:60.75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">
                <v:textbox>
                  <w:txbxContent>
                    <w:p w14:paraId="21ACE732" w14:textId="77777777" w:rsidR="00D26FEB" w:rsidRPr="00D26FEB" w:rsidRDefault="00B26517" w:rsidP="00446097">
                      <w:pPr>
                        <w:pStyle w:val="NoSpacing"/>
                        <w:jc w:val="center"/>
                        <w:rPr>
                          <w:b/>
                          <w:color w:val="FF0000"/>
                        </w:rPr>
                      </w:pPr>
                      <w:r w:rsidRPr="00D26FEB">
                        <w:rPr>
                          <w:b/>
                          <w:color w:val="FF0000"/>
                        </w:rPr>
                        <w:t xml:space="preserve">Ag Dealers </w:t>
                      </w:r>
                      <w:r w:rsidR="00D26FEB" w:rsidRPr="00D26FEB">
                        <w:rPr>
                          <w:b/>
                          <w:color w:val="FF0000"/>
                        </w:rPr>
                        <w:t>s</w:t>
                      </w:r>
                      <w:r w:rsidRPr="00D26FEB">
                        <w:rPr>
                          <w:b/>
                          <w:color w:val="FF0000"/>
                        </w:rPr>
                        <w:t xml:space="preserve">pecial arrangements </w:t>
                      </w:r>
                      <w:r w:rsidR="00446097">
                        <w:rPr>
                          <w:b/>
                          <w:color w:val="FF0000"/>
                        </w:rPr>
                        <w:t>can be made</w:t>
                      </w:r>
                      <w:r w:rsidRPr="00D26FEB">
                        <w:rPr>
                          <w:b/>
                          <w:color w:val="FF0000"/>
                        </w:rPr>
                        <w:t xml:space="preserve"> </w:t>
                      </w:r>
                      <w:r w:rsidR="002A011A" w:rsidRPr="00D26FEB">
                        <w:rPr>
                          <w:b/>
                          <w:color w:val="FF0000"/>
                        </w:rPr>
                        <w:t>to</w:t>
                      </w:r>
                      <w:r w:rsidR="00055DC9" w:rsidRPr="00D26FEB">
                        <w:rPr>
                          <w:b/>
                          <w:color w:val="FF0000"/>
                        </w:rPr>
                        <w:t xml:space="preserve"> accommodate</w:t>
                      </w:r>
                      <w:r w:rsidR="00D26FEB" w:rsidRPr="00D26FEB">
                        <w:rPr>
                          <w:b/>
                          <w:color w:val="FF0000"/>
                        </w:rPr>
                        <w:t xml:space="preserve"> you</w:t>
                      </w:r>
                      <w:r w:rsidR="00055DC9" w:rsidRPr="00D26FEB">
                        <w:rPr>
                          <w:b/>
                          <w:color w:val="FF0000"/>
                        </w:rPr>
                        <w:t xml:space="preserve">. </w:t>
                      </w:r>
                      <w:r w:rsidR="00D26FEB" w:rsidRPr="00D26FEB">
                        <w:rPr>
                          <w:b/>
                          <w:color w:val="FF0000"/>
                        </w:rPr>
                        <w:t xml:space="preserve">Your pesticide waste disposal </w:t>
                      </w:r>
                      <w:r w:rsidRPr="00D26FEB">
                        <w:rPr>
                          <w:b/>
                          <w:color w:val="FF0000"/>
                        </w:rPr>
                        <w:t>will be weighed</w:t>
                      </w:r>
                      <w:r w:rsidR="00055DC9" w:rsidRPr="00D26FEB">
                        <w:rPr>
                          <w:b/>
                          <w:color w:val="FF0000"/>
                        </w:rPr>
                        <w:t xml:space="preserve"> and</w:t>
                      </w:r>
                      <w:r w:rsidRPr="00D26FEB">
                        <w:rPr>
                          <w:b/>
                          <w:color w:val="FF0000"/>
                        </w:rPr>
                        <w:t xml:space="preserve"> billed on site</w:t>
                      </w:r>
                      <w:r w:rsidR="00263160">
                        <w:rPr>
                          <w:b/>
                          <w:color w:val="FF0000"/>
                        </w:rPr>
                        <w:t>.</w:t>
                      </w:r>
                    </w:p>
                    <w:p w14:paraId="012E2988" w14:textId="77777777" w:rsidR="00B26517" w:rsidRPr="00D26FEB" w:rsidRDefault="002A011A" w:rsidP="00D26FEB">
                      <w:pPr>
                        <w:pStyle w:val="NoSpacing"/>
                        <w:jc w:val="center"/>
                      </w:pPr>
                      <w:r w:rsidRPr="00D26FEB">
                        <w:rPr>
                          <w:b/>
                        </w:rPr>
                        <w:t>Please Contact Rick Hayes for special instruction</w:t>
                      </w:r>
                      <w:r w:rsidR="00055DC9" w:rsidRPr="00D26FEB">
                        <w:rPr>
                          <w:b/>
                        </w:rPr>
                        <w:t>s!</w:t>
                      </w:r>
                      <w:r w:rsidR="00055DC9">
                        <w:t xml:space="preserve"> </w:t>
                      </w:r>
                      <w:hyperlink r:id="rId11" w:history="1">
                        <w:r w:rsidR="00055DC9" w:rsidRPr="00B26517">
                          <w:rPr>
                            <w:rStyle w:val="Hyperlink"/>
                            <w:sz w:val="20"/>
                            <w:szCs w:val="20"/>
                          </w:rPr>
                          <w:t>ricky.hayes@agr.georgia.gov</w:t>
                        </w:r>
                      </w:hyperlink>
                    </w:p>
                  </w:txbxContent>
                </v:textbox>
                <w10:wrap type="topAndBottom"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2F1BF632" wp14:editId="3C2DB510">
                <wp:simplePos x="0" y="0"/>
                <wp:positionH relativeFrom="column">
                  <wp:posOffset>1508760</wp:posOffset>
                </wp:positionH>
                <wp:positionV relativeFrom="paragraph">
                  <wp:posOffset>3833495</wp:posOffset>
                </wp:positionV>
                <wp:extent cx="5047615" cy="1287780"/>
                <wp:effectExtent l="0" t="0" r="635" b="762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615" cy="1287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755C4" w14:textId="6A4EB43E" w:rsidR="003C2313" w:rsidRDefault="00B43168" w:rsidP="003C2313">
                            <w:pPr>
                              <w:widowControl w:val="0"/>
                              <w:spacing w:after="120" w:line="240" w:lineRule="auto"/>
                              <w:ind w:left="360" w:hanging="360"/>
                              <w:jc w:val="both"/>
                              <w:rPr>
                                <w:rFonts w:eastAsia="Times New Roman" w:cs="Calibri"/>
                                <w:b/>
                                <w:bCs/>
                                <w:color w:val="000000"/>
                                <w:kern w:val="28"/>
                                <w:sz w:val="18"/>
                                <w:szCs w:val="18"/>
                              </w:rPr>
                            </w:pPr>
                            <w:r w:rsidRPr="00B43168">
                              <w:rPr>
                                <w:rFonts w:eastAsia="Times New Roman" w:cs="Calibri"/>
                                <w:color w:val="000000"/>
                                <w:kern w:val="28"/>
                                <w:sz w:val="18"/>
                                <w:szCs w:val="18"/>
                                <w:lang w:val="x-none"/>
                              </w:rPr>
                              <w:t>·</w:t>
                            </w:r>
                            <w:r w:rsidRPr="00B43168">
                              <w:rPr>
                                <w:rFonts w:eastAsia="Times New Roman" w:cs="Calibri"/>
                                <w:color w:val="000000"/>
                                <w:kern w:val="28"/>
                                <w:sz w:val="18"/>
                                <w:szCs w:val="18"/>
                              </w:rPr>
                              <w:t> </w:t>
                            </w:r>
                            <w:r w:rsidRPr="002B5981">
                              <w:rPr>
                                <w:rFonts w:eastAsia="Times New Roman" w:cs="Calibri"/>
                                <w:b/>
                                <w:bCs/>
                                <w:color w:val="000000"/>
                                <w:kern w:val="28"/>
                                <w:sz w:val="18"/>
                                <w:szCs w:val="18"/>
                              </w:rPr>
                              <w:t xml:space="preserve">PRE-REGISTRATION IS </w:t>
                            </w:r>
                            <w:r w:rsidRPr="002B5981">
                              <w:rPr>
                                <w:rFonts w:eastAsia="Times New Roman" w:cs="Calibri"/>
                                <w:b/>
                                <w:bCs/>
                                <w:color w:val="000000"/>
                                <w:kern w:val="28"/>
                                <w:sz w:val="18"/>
                                <w:szCs w:val="18"/>
                                <w:u w:val="single"/>
                              </w:rPr>
                              <w:t>MANDATORY</w:t>
                            </w:r>
                            <w:r w:rsidRPr="002B5981">
                              <w:rPr>
                                <w:rFonts w:eastAsia="Times New Roman" w:cs="Calibri"/>
                                <w:b/>
                                <w:bCs/>
                                <w:color w:val="000000"/>
                                <w:kern w:val="28"/>
                                <w:sz w:val="18"/>
                                <w:szCs w:val="18"/>
                              </w:rPr>
                              <w:t xml:space="preserve"> FOR PROGRAM PARTICIPATION.</w:t>
                            </w:r>
                            <w:r w:rsidR="002D160E">
                              <w:rPr>
                                <w:rFonts w:eastAsia="Times New Roman" w:cs="Calibri"/>
                                <w:b/>
                                <w:bCs/>
                                <w:color w:val="000000"/>
                                <w:kern w:val="28"/>
                                <w:sz w:val="18"/>
                                <w:szCs w:val="18"/>
                              </w:rPr>
                              <w:t xml:space="preserve"> Visit our website for pre-registration forms. </w:t>
                            </w:r>
                            <w:hyperlink r:id="rId12" w:history="1">
                              <w:r w:rsidR="003C2313" w:rsidRPr="00CF16AC">
                                <w:rPr>
                                  <w:rStyle w:val="Hyperlink"/>
                                  <w:rFonts w:eastAsia="Times New Roman" w:cs="Calibri"/>
                                  <w:b/>
                                  <w:bCs/>
                                  <w:kern w:val="28"/>
                                  <w:sz w:val="18"/>
                                  <w:szCs w:val="18"/>
                                </w:rPr>
                                <w:t>https://agr.georgia.gov/pesticide-waste-disposal-container-recycling</w:t>
                              </w:r>
                            </w:hyperlink>
                          </w:p>
                          <w:p w14:paraId="3D6E1AE1" w14:textId="2B0DABDF" w:rsidR="00B43168" w:rsidRPr="00B43168" w:rsidRDefault="00B43168" w:rsidP="003C2313">
                            <w:pPr>
                              <w:widowControl w:val="0"/>
                              <w:spacing w:after="120" w:line="240" w:lineRule="auto"/>
                              <w:ind w:left="360" w:hanging="360"/>
                              <w:jc w:val="both"/>
                              <w:rPr>
                                <w:rFonts w:eastAsia="Times New Roman" w:cs="Calibri"/>
                                <w:bCs/>
                                <w:color w:val="000000"/>
                                <w:kern w:val="28"/>
                                <w:sz w:val="18"/>
                                <w:szCs w:val="18"/>
                              </w:rPr>
                            </w:pPr>
                            <w:r w:rsidRPr="00B43168">
                              <w:rPr>
                                <w:rFonts w:eastAsia="Times New Roman" w:cs="Calibri"/>
                                <w:color w:val="000000"/>
                                <w:kern w:val="28"/>
                                <w:sz w:val="18"/>
                                <w:szCs w:val="18"/>
                                <w:lang w:val="x-none"/>
                              </w:rPr>
                              <w:t>·</w:t>
                            </w:r>
                            <w:r w:rsidRPr="00B43168">
                              <w:rPr>
                                <w:rFonts w:eastAsia="Times New Roman" w:cs="Calibri"/>
                                <w:color w:val="000000"/>
                                <w:kern w:val="28"/>
                                <w:sz w:val="18"/>
                                <w:szCs w:val="18"/>
                              </w:rPr>
                              <w:t> </w:t>
                            </w:r>
                            <w:r w:rsidRPr="00B43168">
                              <w:rPr>
                                <w:rFonts w:eastAsia="Times New Roman" w:cs="Calibri"/>
                                <w:bCs/>
                                <w:color w:val="000000"/>
                                <w:kern w:val="28"/>
                                <w:sz w:val="18"/>
                                <w:szCs w:val="18"/>
                              </w:rPr>
                              <w:t>ALL PESTICIDES BROUGHT TO THE COLLECTION SITE MUST BE</w:t>
                            </w:r>
                            <w:r w:rsidR="00560BFE">
                              <w:rPr>
                                <w:rFonts w:eastAsia="Times New Roman" w:cs="Calibri"/>
                                <w:bCs/>
                                <w:color w:val="000000"/>
                                <w:kern w:val="28"/>
                                <w:sz w:val="18"/>
                                <w:szCs w:val="18"/>
                              </w:rPr>
                              <w:t xml:space="preserve"> </w:t>
                            </w:r>
                            <w:r w:rsidR="00560BFE" w:rsidRPr="00B43168">
                              <w:rPr>
                                <w:rFonts w:eastAsia="Times New Roman" w:cs="Calibri"/>
                                <w:bCs/>
                                <w:color w:val="000000"/>
                                <w:kern w:val="28"/>
                                <w:sz w:val="18"/>
                                <w:szCs w:val="18"/>
                              </w:rPr>
                              <w:t>LISTED ON THE PRE-REGISTRATION FORM.</w:t>
                            </w:r>
                            <w:r w:rsidRPr="00B43168">
                              <w:rPr>
                                <w:rFonts w:eastAsia="Times New Roman" w:cs="Calibri"/>
                                <w:color w:val="000000"/>
                                <w:kern w:val="28"/>
                                <w:sz w:val="18"/>
                                <w:szCs w:val="18"/>
                              </w:rPr>
                              <w:t> </w:t>
                            </w:r>
                          </w:p>
                          <w:p w14:paraId="440A0E11" w14:textId="77777777" w:rsidR="00B43168" w:rsidRPr="00B43168" w:rsidRDefault="00B43168" w:rsidP="00B43168">
                            <w:pPr>
                              <w:widowControl w:val="0"/>
                              <w:spacing w:after="120" w:line="240" w:lineRule="auto"/>
                              <w:ind w:left="360" w:hanging="360"/>
                              <w:jc w:val="both"/>
                              <w:rPr>
                                <w:rFonts w:eastAsia="Times New Roman" w:cs="Calibri"/>
                                <w:bCs/>
                                <w:color w:val="000000"/>
                                <w:kern w:val="28"/>
                                <w:sz w:val="18"/>
                                <w:szCs w:val="18"/>
                              </w:rPr>
                            </w:pPr>
                            <w:r w:rsidRPr="00B43168">
                              <w:rPr>
                                <w:rFonts w:eastAsia="Times New Roman" w:cs="Calibri"/>
                                <w:color w:val="000000"/>
                                <w:kern w:val="28"/>
                                <w:sz w:val="18"/>
                                <w:szCs w:val="18"/>
                                <w:lang w:val="x-none"/>
                              </w:rPr>
                              <w:t>·</w:t>
                            </w:r>
                            <w:r w:rsidRPr="00B43168">
                              <w:rPr>
                                <w:rFonts w:eastAsia="Times New Roman" w:cs="Calibri"/>
                                <w:color w:val="000000"/>
                                <w:kern w:val="28"/>
                                <w:sz w:val="18"/>
                                <w:szCs w:val="18"/>
                              </w:rPr>
                              <w:t> </w:t>
                            </w:r>
                            <w:r w:rsidRPr="00B43168">
                              <w:rPr>
                                <w:rFonts w:eastAsia="Times New Roman" w:cs="Calibri"/>
                                <w:bCs/>
                                <w:color w:val="000000"/>
                                <w:kern w:val="28"/>
                                <w:sz w:val="18"/>
                                <w:szCs w:val="18"/>
                              </w:rPr>
                              <w:t>ITEMS NOT REGISTERED WILL BE REFUSED AT THE COLLECTION SITE.</w:t>
                            </w:r>
                          </w:p>
                          <w:p w14:paraId="50CA8455" w14:textId="77777777" w:rsidR="00B43168" w:rsidRPr="00B43168" w:rsidRDefault="00B43168" w:rsidP="00A73852">
                            <w:pPr>
                              <w:widowControl w:val="0"/>
                              <w:spacing w:after="120" w:line="240" w:lineRule="auto"/>
                              <w:ind w:left="360" w:right="-204" w:hanging="360"/>
                              <w:jc w:val="both"/>
                              <w:rPr>
                                <w:rFonts w:eastAsia="Times New Roman" w:cs="Calibri"/>
                                <w:bCs/>
                                <w:color w:val="000000"/>
                                <w:kern w:val="28"/>
                                <w:sz w:val="18"/>
                                <w:szCs w:val="18"/>
                                <w:u w:val="single"/>
                              </w:rPr>
                            </w:pPr>
                            <w:r w:rsidRPr="00B43168">
                              <w:rPr>
                                <w:rFonts w:eastAsia="Times New Roman" w:cs="Calibri"/>
                                <w:color w:val="000000"/>
                                <w:kern w:val="28"/>
                                <w:sz w:val="18"/>
                                <w:szCs w:val="18"/>
                                <w:lang w:val="x-none"/>
                              </w:rPr>
                              <w:t>·</w:t>
                            </w:r>
                            <w:r w:rsidRPr="00B43168">
                              <w:rPr>
                                <w:rFonts w:eastAsia="Times New Roman" w:cs="Calibri"/>
                                <w:color w:val="000000"/>
                                <w:kern w:val="28"/>
                                <w:sz w:val="18"/>
                                <w:szCs w:val="18"/>
                              </w:rPr>
                              <w:t> </w:t>
                            </w:r>
                            <w:r w:rsidRPr="00B43168">
                              <w:rPr>
                                <w:rFonts w:eastAsia="Times New Roman" w:cs="Calibri"/>
                                <w:bCs/>
                                <w:color w:val="000000"/>
                                <w:kern w:val="28"/>
                                <w:sz w:val="18"/>
                                <w:szCs w:val="18"/>
                              </w:rPr>
                              <w:t xml:space="preserve">EMPTY CONTAINERS OR RINSATES </w:t>
                            </w:r>
                            <w:r w:rsidRPr="00B43168">
                              <w:rPr>
                                <w:rFonts w:eastAsia="Times New Roman" w:cs="Calibri"/>
                                <w:bCs/>
                                <w:color w:val="000000"/>
                                <w:kern w:val="28"/>
                                <w:sz w:val="18"/>
                                <w:szCs w:val="18"/>
                                <w:u w:val="single"/>
                              </w:rPr>
                              <w:t>WILL NOT BE ACCEPTED.</w:t>
                            </w:r>
                          </w:p>
                          <w:p w14:paraId="044388C6" w14:textId="77777777" w:rsidR="00B43168" w:rsidRPr="00B43168" w:rsidRDefault="00B43168" w:rsidP="00B43168">
                            <w:pPr>
                              <w:widowControl w:val="0"/>
                              <w:spacing w:after="120" w:line="240" w:lineRule="auto"/>
                              <w:ind w:left="360" w:hanging="360"/>
                              <w:jc w:val="both"/>
                              <w:rPr>
                                <w:rFonts w:eastAsia="Times New Roman" w:cs="Calibri"/>
                                <w:bCs/>
                                <w:color w:val="000000"/>
                                <w:kern w:val="28"/>
                                <w:sz w:val="18"/>
                                <w:szCs w:val="18"/>
                              </w:rPr>
                            </w:pPr>
                            <w:r w:rsidRPr="00B43168">
                              <w:rPr>
                                <w:rFonts w:eastAsia="Times New Roman" w:cs="Calibri"/>
                                <w:color w:val="000000"/>
                                <w:kern w:val="28"/>
                                <w:sz w:val="18"/>
                                <w:szCs w:val="18"/>
                                <w:lang w:val="x-none"/>
                              </w:rPr>
                              <w:t>·</w:t>
                            </w:r>
                            <w:r w:rsidRPr="00B43168">
                              <w:rPr>
                                <w:rFonts w:eastAsia="Times New Roman" w:cs="Calibri"/>
                                <w:color w:val="000000"/>
                                <w:kern w:val="28"/>
                                <w:sz w:val="18"/>
                                <w:szCs w:val="18"/>
                              </w:rPr>
                              <w:t> </w:t>
                            </w:r>
                            <w:r w:rsidRPr="00B43168">
                              <w:rPr>
                                <w:rFonts w:eastAsia="Times New Roman" w:cs="Calibri"/>
                                <w:bCs/>
                                <w:color w:val="000000"/>
                                <w:kern w:val="28"/>
                                <w:sz w:val="18"/>
                                <w:szCs w:val="18"/>
                              </w:rPr>
                              <w:t>NO COMPRESSED GASES CAN BE ACCEPTED. (METHYL BROMIDE,</w:t>
                            </w:r>
                            <w:r w:rsidR="00560BFE">
                              <w:rPr>
                                <w:rFonts w:eastAsia="Times New Roman" w:cs="Calibri"/>
                                <w:bCs/>
                                <w:color w:val="000000"/>
                                <w:kern w:val="28"/>
                                <w:sz w:val="18"/>
                                <w:szCs w:val="18"/>
                              </w:rPr>
                              <w:t xml:space="preserve"> </w:t>
                            </w:r>
                            <w:r w:rsidR="00560BFE" w:rsidRPr="00B43168">
                              <w:rPr>
                                <w:rFonts w:eastAsia="Times New Roman" w:cs="Calibri"/>
                                <w:bCs/>
                                <w:color w:val="000000"/>
                                <w:kern w:val="28"/>
                                <w:sz w:val="18"/>
                                <w:szCs w:val="18"/>
                              </w:rPr>
                              <w:t>CHLORPICRIN, VIKANE, ETC.).</w:t>
                            </w:r>
                          </w:p>
                          <w:p w14:paraId="2DE2C9E1" w14:textId="77777777" w:rsidR="00B43168" w:rsidRPr="00B43168" w:rsidRDefault="00B43168" w:rsidP="00B43168">
                            <w:pPr>
                              <w:widowControl w:val="0"/>
                              <w:spacing w:after="120" w:line="240" w:lineRule="auto"/>
                              <w:jc w:val="both"/>
                              <w:rPr>
                                <w:rFonts w:eastAsia="Times New Roman" w:cs="Calibri"/>
                                <w:bCs/>
                                <w:color w:val="000000"/>
                                <w:kern w:val="28"/>
                                <w:sz w:val="18"/>
                                <w:szCs w:val="18"/>
                              </w:rPr>
                            </w:pPr>
                            <w:r w:rsidRPr="00B43168">
                              <w:rPr>
                                <w:rFonts w:eastAsia="Times New Roman" w:cs="Calibri"/>
                                <w:bCs/>
                                <w:color w:val="000000"/>
                                <w:kern w:val="28"/>
                                <w:sz w:val="18"/>
                                <w:szCs w:val="18"/>
                              </w:rPr>
                              <w:t xml:space="preserve">  </w:t>
                            </w:r>
                          </w:p>
                          <w:p w14:paraId="70678E2F" w14:textId="77777777" w:rsidR="00B43168" w:rsidRDefault="00B43168" w:rsidP="00B43168">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BF632" id="Text Box 12" o:spid="_x0000_s1028" type="#_x0000_t202" style="position:absolute;margin-left:118.8pt;margin-top:301.85pt;width:397.45pt;height:10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" stroked="f">
                <v:textbox>
                  <w:txbxContent>
                    <w:p w14:paraId="468755C4" w14:textId="6A4EB43E" w:rsidR="003C2313" w:rsidRDefault="00B43168" w:rsidP="003C2313">
                      <w:pPr>
                        <w:widowControl w:val="0"/>
                        <w:spacing w:after="120" w:line="240" w:lineRule="auto"/>
                        <w:ind w:left="360" w:hanging="360"/>
                        <w:jc w:val="both"/>
                        <w:rPr>
                          <w:rFonts w:eastAsia="Times New Roman" w:cs="Calibri"/>
                          <w:b/>
                          <w:bCs/>
                          <w:color w:val="000000"/>
                          <w:kern w:val="28"/>
                          <w:sz w:val="18"/>
                          <w:szCs w:val="18"/>
                        </w:rPr>
                      </w:pPr>
                      <w:r w:rsidRPr="00B43168">
                        <w:rPr>
                          <w:rFonts w:eastAsia="Times New Roman" w:cs="Calibri"/>
                          <w:color w:val="000000"/>
                          <w:kern w:val="28"/>
                          <w:sz w:val="18"/>
                          <w:szCs w:val="18"/>
                          <w:lang w:val="x-none"/>
                        </w:rPr>
                        <w:t>·</w:t>
                      </w:r>
                      <w:r w:rsidRPr="00B43168">
                        <w:rPr>
                          <w:rFonts w:eastAsia="Times New Roman" w:cs="Calibri"/>
                          <w:color w:val="000000"/>
                          <w:kern w:val="28"/>
                          <w:sz w:val="18"/>
                          <w:szCs w:val="18"/>
                        </w:rPr>
                        <w:t> </w:t>
                      </w:r>
                      <w:r w:rsidRPr="002B5981">
                        <w:rPr>
                          <w:rFonts w:eastAsia="Times New Roman" w:cs="Calibri"/>
                          <w:b/>
                          <w:bCs/>
                          <w:color w:val="000000"/>
                          <w:kern w:val="28"/>
                          <w:sz w:val="18"/>
                          <w:szCs w:val="18"/>
                        </w:rPr>
                        <w:t xml:space="preserve">PRE-REGISTRATION IS </w:t>
                      </w:r>
                      <w:r w:rsidRPr="002B5981">
                        <w:rPr>
                          <w:rFonts w:eastAsia="Times New Roman" w:cs="Calibri"/>
                          <w:b/>
                          <w:bCs/>
                          <w:color w:val="000000"/>
                          <w:kern w:val="28"/>
                          <w:sz w:val="18"/>
                          <w:szCs w:val="18"/>
                          <w:u w:val="single"/>
                        </w:rPr>
                        <w:t>MANDATORY</w:t>
                      </w:r>
                      <w:r w:rsidRPr="002B5981">
                        <w:rPr>
                          <w:rFonts w:eastAsia="Times New Roman" w:cs="Calibri"/>
                          <w:b/>
                          <w:bCs/>
                          <w:color w:val="000000"/>
                          <w:kern w:val="28"/>
                          <w:sz w:val="18"/>
                          <w:szCs w:val="18"/>
                        </w:rPr>
                        <w:t xml:space="preserve"> FOR PROGRAM PARTICIPATION.</w:t>
                      </w:r>
                      <w:r w:rsidR="002D160E">
                        <w:rPr>
                          <w:rFonts w:eastAsia="Times New Roman" w:cs="Calibri"/>
                          <w:b/>
                          <w:bCs/>
                          <w:color w:val="000000"/>
                          <w:kern w:val="28"/>
                          <w:sz w:val="18"/>
                          <w:szCs w:val="18"/>
                        </w:rPr>
                        <w:t xml:space="preserve"> Visit our website for pre-registration forms. </w:t>
                      </w:r>
                      <w:hyperlink r:id="rId13" w:history="1">
                        <w:r w:rsidR="003C2313" w:rsidRPr="00CF16AC">
                          <w:rPr>
                            <w:rStyle w:val="Hyperlink"/>
                            <w:rFonts w:eastAsia="Times New Roman" w:cs="Calibri"/>
                            <w:b/>
                            <w:bCs/>
                            <w:kern w:val="28"/>
                            <w:sz w:val="18"/>
                            <w:szCs w:val="18"/>
                          </w:rPr>
                          <w:t>https://agr.georgia.gov/pesticide-waste-disposal-container-recycling</w:t>
                        </w:r>
                      </w:hyperlink>
                    </w:p>
                    <w:p w14:paraId="3D6E1AE1" w14:textId="2B0DABDF" w:rsidR="00B43168" w:rsidRPr="00B43168" w:rsidRDefault="00B43168" w:rsidP="003C2313">
                      <w:pPr>
                        <w:widowControl w:val="0"/>
                        <w:spacing w:after="120" w:line="240" w:lineRule="auto"/>
                        <w:ind w:left="360" w:hanging="360"/>
                        <w:jc w:val="both"/>
                        <w:rPr>
                          <w:rFonts w:eastAsia="Times New Roman" w:cs="Calibri"/>
                          <w:bCs/>
                          <w:color w:val="000000"/>
                          <w:kern w:val="28"/>
                          <w:sz w:val="18"/>
                          <w:szCs w:val="18"/>
                        </w:rPr>
                      </w:pPr>
                      <w:r w:rsidRPr="00B43168">
                        <w:rPr>
                          <w:rFonts w:eastAsia="Times New Roman" w:cs="Calibri"/>
                          <w:color w:val="000000"/>
                          <w:kern w:val="28"/>
                          <w:sz w:val="18"/>
                          <w:szCs w:val="18"/>
                          <w:lang w:val="x-none"/>
                        </w:rPr>
                        <w:t>·</w:t>
                      </w:r>
                      <w:r w:rsidRPr="00B43168">
                        <w:rPr>
                          <w:rFonts w:eastAsia="Times New Roman" w:cs="Calibri"/>
                          <w:color w:val="000000"/>
                          <w:kern w:val="28"/>
                          <w:sz w:val="18"/>
                          <w:szCs w:val="18"/>
                        </w:rPr>
                        <w:t> </w:t>
                      </w:r>
                      <w:r w:rsidRPr="00B43168">
                        <w:rPr>
                          <w:rFonts w:eastAsia="Times New Roman" w:cs="Calibri"/>
                          <w:bCs/>
                          <w:color w:val="000000"/>
                          <w:kern w:val="28"/>
                          <w:sz w:val="18"/>
                          <w:szCs w:val="18"/>
                        </w:rPr>
                        <w:t>ALL PESTICIDES BROUGHT TO THE COLLECTION SITE MUST BE</w:t>
                      </w:r>
                      <w:r w:rsidR="00560BFE">
                        <w:rPr>
                          <w:rFonts w:eastAsia="Times New Roman" w:cs="Calibri"/>
                          <w:bCs/>
                          <w:color w:val="000000"/>
                          <w:kern w:val="28"/>
                          <w:sz w:val="18"/>
                          <w:szCs w:val="18"/>
                        </w:rPr>
                        <w:t xml:space="preserve"> </w:t>
                      </w:r>
                      <w:r w:rsidR="00560BFE" w:rsidRPr="00B43168">
                        <w:rPr>
                          <w:rFonts w:eastAsia="Times New Roman" w:cs="Calibri"/>
                          <w:bCs/>
                          <w:color w:val="000000"/>
                          <w:kern w:val="28"/>
                          <w:sz w:val="18"/>
                          <w:szCs w:val="18"/>
                        </w:rPr>
                        <w:t>LISTED ON THE PRE-REGISTRATION FORM.</w:t>
                      </w:r>
                      <w:r w:rsidRPr="00B43168">
                        <w:rPr>
                          <w:rFonts w:eastAsia="Times New Roman" w:cs="Calibri"/>
                          <w:color w:val="000000"/>
                          <w:kern w:val="28"/>
                          <w:sz w:val="18"/>
                          <w:szCs w:val="18"/>
                        </w:rPr>
                        <w:t> </w:t>
                      </w:r>
                    </w:p>
                    <w:p w14:paraId="440A0E11" w14:textId="77777777" w:rsidR="00B43168" w:rsidRPr="00B43168" w:rsidRDefault="00B43168" w:rsidP="00B43168">
                      <w:pPr>
                        <w:widowControl w:val="0"/>
                        <w:spacing w:after="120" w:line="240" w:lineRule="auto"/>
                        <w:ind w:left="360" w:hanging="360"/>
                        <w:jc w:val="both"/>
                        <w:rPr>
                          <w:rFonts w:eastAsia="Times New Roman" w:cs="Calibri"/>
                          <w:bCs/>
                          <w:color w:val="000000"/>
                          <w:kern w:val="28"/>
                          <w:sz w:val="18"/>
                          <w:szCs w:val="18"/>
                        </w:rPr>
                      </w:pPr>
                      <w:r w:rsidRPr="00B43168">
                        <w:rPr>
                          <w:rFonts w:eastAsia="Times New Roman" w:cs="Calibri"/>
                          <w:color w:val="000000"/>
                          <w:kern w:val="28"/>
                          <w:sz w:val="18"/>
                          <w:szCs w:val="18"/>
                          <w:lang w:val="x-none"/>
                        </w:rPr>
                        <w:t>·</w:t>
                      </w:r>
                      <w:r w:rsidRPr="00B43168">
                        <w:rPr>
                          <w:rFonts w:eastAsia="Times New Roman" w:cs="Calibri"/>
                          <w:color w:val="000000"/>
                          <w:kern w:val="28"/>
                          <w:sz w:val="18"/>
                          <w:szCs w:val="18"/>
                        </w:rPr>
                        <w:t> </w:t>
                      </w:r>
                      <w:r w:rsidRPr="00B43168">
                        <w:rPr>
                          <w:rFonts w:eastAsia="Times New Roman" w:cs="Calibri"/>
                          <w:bCs/>
                          <w:color w:val="000000"/>
                          <w:kern w:val="28"/>
                          <w:sz w:val="18"/>
                          <w:szCs w:val="18"/>
                        </w:rPr>
                        <w:t>ITEMS NOT REGISTERED WILL BE REFUSED AT THE COLLECTION SITE.</w:t>
                      </w:r>
                    </w:p>
                    <w:p w14:paraId="50CA8455" w14:textId="77777777" w:rsidR="00B43168" w:rsidRPr="00B43168" w:rsidRDefault="00B43168" w:rsidP="00A73852">
                      <w:pPr>
                        <w:widowControl w:val="0"/>
                        <w:spacing w:after="120" w:line="240" w:lineRule="auto"/>
                        <w:ind w:left="360" w:right="-204" w:hanging="360"/>
                        <w:jc w:val="both"/>
                        <w:rPr>
                          <w:rFonts w:eastAsia="Times New Roman" w:cs="Calibri"/>
                          <w:bCs/>
                          <w:color w:val="000000"/>
                          <w:kern w:val="28"/>
                          <w:sz w:val="18"/>
                          <w:szCs w:val="18"/>
                          <w:u w:val="single"/>
                        </w:rPr>
                      </w:pPr>
                      <w:r w:rsidRPr="00B43168">
                        <w:rPr>
                          <w:rFonts w:eastAsia="Times New Roman" w:cs="Calibri"/>
                          <w:color w:val="000000"/>
                          <w:kern w:val="28"/>
                          <w:sz w:val="18"/>
                          <w:szCs w:val="18"/>
                          <w:lang w:val="x-none"/>
                        </w:rPr>
                        <w:t>·</w:t>
                      </w:r>
                      <w:r w:rsidRPr="00B43168">
                        <w:rPr>
                          <w:rFonts w:eastAsia="Times New Roman" w:cs="Calibri"/>
                          <w:color w:val="000000"/>
                          <w:kern w:val="28"/>
                          <w:sz w:val="18"/>
                          <w:szCs w:val="18"/>
                        </w:rPr>
                        <w:t> </w:t>
                      </w:r>
                      <w:r w:rsidRPr="00B43168">
                        <w:rPr>
                          <w:rFonts w:eastAsia="Times New Roman" w:cs="Calibri"/>
                          <w:bCs/>
                          <w:color w:val="000000"/>
                          <w:kern w:val="28"/>
                          <w:sz w:val="18"/>
                          <w:szCs w:val="18"/>
                        </w:rPr>
                        <w:t xml:space="preserve">EMPTY CONTAINERS OR RINSATES </w:t>
                      </w:r>
                      <w:r w:rsidRPr="00B43168">
                        <w:rPr>
                          <w:rFonts w:eastAsia="Times New Roman" w:cs="Calibri"/>
                          <w:bCs/>
                          <w:color w:val="000000"/>
                          <w:kern w:val="28"/>
                          <w:sz w:val="18"/>
                          <w:szCs w:val="18"/>
                          <w:u w:val="single"/>
                        </w:rPr>
                        <w:t>WILL NOT BE ACCEPTED.</w:t>
                      </w:r>
                    </w:p>
                    <w:p w14:paraId="044388C6" w14:textId="77777777" w:rsidR="00B43168" w:rsidRPr="00B43168" w:rsidRDefault="00B43168" w:rsidP="00B43168">
                      <w:pPr>
                        <w:widowControl w:val="0"/>
                        <w:spacing w:after="120" w:line="240" w:lineRule="auto"/>
                        <w:ind w:left="360" w:hanging="360"/>
                        <w:jc w:val="both"/>
                        <w:rPr>
                          <w:rFonts w:eastAsia="Times New Roman" w:cs="Calibri"/>
                          <w:bCs/>
                          <w:color w:val="000000"/>
                          <w:kern w:val="28"/>
                          <w:sz w:val="18"/>
                          <w:szCs w:val="18"/>
                        </w:rPr>
                      </w:pPr>
                      <w:r w:rsidRPr="00B43168">
                        <w:rPr>
                          <w:rFonts w:eastAsia="Times New Roman" w:cs="Calibri"/>
                          <w:color w:val="000000"/>
                          <w:kern w:val="28"/>
                          <w:sz w:val="18"/>
                          <w:szCs w:val="18"/>
                          <w:lang w:val="x-none"/>
                        </w:rPr>
                        <w:t>·</w:t>
                      </w:r>
                      <w:r w:rsidRPr="00B43168">
                        <w:rPr>
                          <w:rFonts w:eastAsia="Times New Roman" w:cs="Calibri"/>
                          <w:color w:val="000000"/>
                          <w:kern w:val="28"/>
                          <w:sz w:val="18"/>
                          <w:szCs w:val="18"/>
                        </w:rPr>
                        <w:t> </w:t>
                      </w:r>
                      <w:r w:rsidRPr="00B43168">
                        <w:rPr>
                          <w:rFonts w:eastAsia="Times New Roman" w:cs="Calibri"/>
                          <w:bCs/>
                          <w:color w:val="000000"/>
                          <w:kern w:val="28"/>
                          <w:sz w:val="18"/>
                          <w:szCs w:val="18"/>
                        </w:rPr>
                        <w:t>NO COMPRESSED GASES CAN BE ACCEPTED. (METHYL BROMIDE,</w:t>
                      </w:r>
                      <w:r w:rsidR="00560BFE">
                        <w:rPr>
                          <w:rFonts w:eastAsia="Times New Roman" w:cs="Calibri"/>
                          <w:bCs/>
                          <w:color w:val="000000"/>
                          <w:kern w:val="28"/>
                          <w:sz w:val="18"/>
                          <w:szCs w:val="18"/>
                        </w:rPr>
                        <w:t xml:space="preserve"> </w:t>
                      </w:r>
                      <w:r w:rsidR="00560BFE" w:rsidRPr="00B43168">
                        <w:rPr>
                          <w:rFonts w:eastAsia="Times New Roman" w:cs="Calibri"/>
                          <w:bCs/>
                          <w:color w:val="000000"/>
                          <w:kern w:val="28"/>
                          <w:sz w:val="18"/>
                          <w:szCs w:val="18"/>
                        </w:rPr>
                        <w:t>CHLORPICRIN, VIKANE, ETC.).</w:t>
                      </w:r>
                    </w:p>
                    <w:p w14:paraId="2DE2C9E1" w14:textId="77777777" w:rsidR="00B43168" w:rsidRPr="00B43168" w:rsidRDefault="00B43168" w:rsidP="00B43168">
                      <w:pPr>
                        <w:widowControl w:val="0"/>
                        <w:spacing w:after="120" w:line="240" w:lineRule="auto"/>
                        <w:jc w:val="both"/>
                        <w:rPr>
                          <w:rFonts w:eastAsia="Times New Roman" w:cs="Calibri"/>
                          <w:bCs/>
                          <w:color w:val="000000"/>
                          <w:kern w:val="28"/>
                          <w:sz w:val="18"/>
                          <w:szCs w:val="18"/>
                        </w:rPr>
                      </w:pPr>
                      <w:r w:rsidRPr="00B43168">
                        <w:rPr>
                          <w:rFonts w:eastAsia="Times New Roman" w:cs="Calibri"/>
                          <w:bCs/>
                          <w:color w:val="000000"/>
                          <w:kern w:val="28"/>
                          <w:sz w:val="18"/>
                          <w:szCs w:val="18"/>
                        </w:rPr>
                        <w:t xml:space="preserve">  </w:t>
                      </w:r>
                    </w:p>
                    <w:p w14:paraId="70678E2F" w14:textId="77777777" w:rsidR="00B43168" w:rsidRDefault="00B43168" w:rsidP="00B43168">
                      <w:pPr>
                        <w:jc w:val="both"/>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7740A64" wp14:editId="711CFF49">
                <wp:simplePos x="0" y="0"/>
                <wp:positionH relativeFrom="column">
                  <wp:posOffset>1497330</wp:posOffset>
                </wp:positionH>
                <wp:positionV relativeFrom="paragraph">
                  <wp:posOffset>2639695</wp:posOffset>
                </wp:positionV>
                <wp:extent cx="5128260" cy="118872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93DD8" w14:textId="77777777" w:rsidR="00064A52" w:rsidRDefault="00064A52" w:rsidP="00064A52">
                            <w:pPr>
                              <w:widowControl w:val="0"/>
                              <w:spacing w:after="120" w:line="285" w:lineRule="auto"/>
                              <w:jc w:val="both"/>
                              <w:rPr>
                                <w:rFonts w:eastAsia="Times New Roman" w:cs="Calibri"/>
                                <w:color w:val="000000"/>
                                <w:kern w:val="28"/>
                                <w:sz w:val="20"/>
                                <w:szCs w:val="20"/>
                              </w:rPr>
                            </w:pPr>
                            <w:r w:rsidRPr="00B43168">
                              <w:rPr>
                                <w:rFonts w:eastAsia="Times New Roman" w:cs="Calibri"/>
                                <w:color w:val="000000"/>
                                <w:kern w:val="28"/>
                                <w:sz w:val="20"/>
                                <w:szCs w:val="20"/>
                              </w:rPr>
                              <w:t>All canceled, suspended, unusable and unlabeled materials classified as pesticides may be turned in for collection.  Please refer to the brief list below to determine what types of materials will or will not be accepted at the event.  Please list all pesticides to be turned in on the pre-registration form in order to estimate types and volumes to be collected. Any pesticides without a brand name, trade name, or active ingredient on the label may require analysis to determine the contents.  Please label all unidentifiable pesticides as “unknow</w:t>
                            </w:r>
                            <w:r>
                              <w:rPr>
                                <w:rFonts w:eastAsia="Times New Roman" w:cs="Calibri"/>
                                <w:color w:val="000000"/>
                                <w:kern w:val="28"/>
                                <w:sz w:val="20"/>
                                <w:szCs w:val="20"/>
                              </w:rPr>
                              <w:t>n” on the pre-registration form.</w:t>
                            </w:r>
                          </w:p>
                          <w:p w14:paraId="680649EE" w14:textId="77777777" w:rsidR="00064A52" w:rsidRDefault="00064A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40A64" id="Text Box 13" o:spid="_x0000_s1029" type="#_x0000_t202" style="position:absolute;margin-left:117.9pt;margin-top:207.85pt;width:403.8pt;height:9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" stroked="f">
                <v:textbox>
                  <w:txbxContent>
                    <w:p w14:paraId="0D393DD8" w14:textId="77777777" w:rsidR="00064A52" w:rsidRDefault="00064A52" w:rsidP="00064A52">
                      <w:pPr>
                        <w:widowControl w:val="0"/>
                        <w:spacing w:after="120" w:line="285" w:lineRule="auto"/>
                        <w:jc w:val="both"/>
                        <w:rPr>
                          <w:rFonts w:eastAsia="Times New Roman" w:cs="Calibri"/>
                          <w:color w:val="000000"/>
                          <w:kern w:val="28"/>
                          <w:sz w:val="20"/>
                          <w:szCs w:val="20"/>
                        </w:rPr>
                      </w:pPr>
                      <w:r w:rsidRPr="00B43168">
                        <w:rPr>
                          <w:rFonts w:eastAsia="Times New Roman" w:cs="Calibri"/>
                          <w:color w:val="000000"/>
                          <w:kern w:val="28"/>
                          <w:sz w:val="20"/>
                          <w:szCs w:val="20"/>
                        </w:rPr>
                        <w:t>All canceled, suspended, unusable and unlabeled materials classified as pesticides may be turned in for collection.  Please refer to the brief list below to determine what types of materials will or will not be accepted at the event.  Please list all pesticides to be turned in on the pre-registration form in order to estimate types and volumes to be collected. Any pesticides without a brand name, trade name, or active ingredient on the label may require analysis to determine the contents.  Please label all unidentifiable pesticides as “unknow</w:t>
                      </w:r>
                      <w:r>
                        <w:rPr>
                          <w:rFonts w:eastAsia="Times New Roman" w:cs="Calibri"/>
                          <w:color w:val="000000"/>
                          <w:kern w:val="28"/>
                          <w:sz w:val="20"/>
                          <w:szCs w:val="20"/>
                        </w:rPr>
                        <w:t>n” on the pre-registration form.</w:t>
                      </w:r>
                    </w:p>
                    <w:p w14:paraId="680649EE" w14:textId="77777777" w:rsidR="00064A52" w:rsidRDefault="00064A52"/>
                  </w:txbxContent>
                </v:textbox>
              </v:shape>
            </w:pict>
          </mc:Fallback>
        </mc:AlternateContent>
      </w:r>
      <w:r>
        <w:rPr>
          <w:rFonts w:cs="Calibri"/>
          <w:noProof/>
          <w:sz w:val="20"/>
          <w:szCs w:val="20"/>
        </w:rPr>
        <mc:AlternateContent>
          <mc:Choice Requires="wps">
            <w:drawing>
              <wp:anchor distT="0" distB="0" distL="114300" distR="114300" simplePos="0" relativeHeight="251656704" behindDoc="0" locked="0" layoutInCell="1" allowOverlap="1" wp14:anchorId="776EC604" wp14:editId="6CF7A2FC">
                <wp:simplePos x="0" y="0"/>
                <wp:positionH relativeFrom="column">
                  <wp:posOffset>4145280</wp:posOffset>
                </wp:positionH>
                <wp:positionV relativeFrom="paragraph">
                  <wp:posOffset>1040130</wp:posOffset>
                </wp:positionV>
                <wp:extent cx="2203450" cy="1524000"/>
                <wp:effectExtent l="0" t="0" r="254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5240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D942D5" w14:textId="77777777" w:rsidR="00420242" w:rsidRPr="00B43168" w:rsidRDefault="00420242" w:rsidP="00B43168">
                            <w:pPr>
                              <w:pStyle w:val="Heading7"/>
                              <w:widowControl w:val="0"/>
                              <w:spacing w:before="0" w:after="0"/>
                              <w:jc w:val="center"/>
                              <w:rPr>
                                <w:rFonts w:cs="Calibri"/>
                                <w:bCs/>
                                <w:sz w:val="18"/>
                                <w:szCs w:val="18"/>
                                <w:u w:val="single"/>
                              </w:rPr>
                            </w:pPr>
                            <w:r w:rsidRPr="00B43168">
                              <w:rPr>
                                <w:rFonts w:cs="Calibri"/>
                                <w:bCs/>
                                <w:sz w:val="18"/>
                                <w:szCs w:val="18"/>
                                <w:u w:val="single"/>
                              </w:rPr>
                              <w:t>EXCLUDED MATERIALS</w:t>
                            </w:r>
                          </w:p>
                          <w:p w14:paraId="64E5D924" w14:textId="77777777" w:rsidR="00420242" w:rsidRPr="00B43168" w:rsidRDefault="00420242" w:rsidP="00B43168">
                            <w:pPr>
                              <w:widowControl w:val="0"/>
                              <w:spacing w:after="0"/>
                              <w:jc w:val="center"/>
                              <w:rPr>
                                <w:rFonts w:cs="Calibri"/>
                                <w:bCs/>
                                <w:sz w:val="18"/>
                                <w:szCs w:val="18"/>
                              </w:rPr>
                            </w:pPr>
                            <w:r w:rsidRPr="00B43168">
                              <w:rPr>
                                <w:rFonts w:cs="Calibri"/>
                                <w:bCs/>
                                <w:sz w:val="18"/>
                                <w:szCs w:val="18"/>
                              </w:rPr>
                              <w:t>Compressed Gases</w:t>
                            </w:r>
                          </w:p>
                          <w:p w14:paraId="60C82C58" w14:textId="77777777" w:rsidR="00420242" w:rsidRPr="00B43168" w:rsidRDefault="00420242" w:rsidP="00420242">
                            <w:pPr>
                              <w:widowControl w:val="0"/>
                              <w:spacing w:after="0"/>
                              <w:jc w:val="center"/>
                              <w:rPr>
                                <w:rFonts w:cs="Calibri"/>
                                <w:bCs/>
                                <w:sz w:val="18"/>
                                <w:szCs w:val="18"/>
                              </w:rPr>
                            </w:pPr>
                            <w:r w:rsidRPr="00B43168">
                              <w:rPr>
                                <w:rFonts w:cs="Calibri"/>
                                <w:bCs/>
                                <w:sz w:val="18"/>
                                <w:szCs w:val="18"/>
                              </w:rPr>
                              <w:t>Solvents</w:t>
                            </w:r>
                          </w:p>
                          <w:p w14:paraId="7A5A05E1" w14:textId="77777777" w:rsidR="00420242" w:rsidRPr="00B43168" w:rsidRDefault="00420242" w:rsidP="00420242">
                            <w:pPr>
                              <w:widowControl w:val="0"/>
                              <w:spacing w:after="0"/>
                              <w:jc w:val="center"/>
                              <w:rPr>
                                <w:rFonts w:cs="Calibri"/>
                                <w:bCs/>
                                <w:sz w:val="18"/>
                                <w:szCs w:val="18"/>
                              </w:rPr>
                            </w:pPr>
                            <w:r w:rsidRPr="00B43168">
                              <w:rPr>
                                <w:rFonts w:cs="Calibri"/>
                                <w:bCs/>
                                <w:sz w:val="18"/>
                                <w:szCs w:val="18"/>
                              </w:rPr>
                              <w:t>Paints</w:t>
                            </w:r>
                          </w:p>
                          <w:p w14:paraId="6AA087BD" w14:textId="77777777" w:rsidR="00420242" w:rsidRPr="00B43168" w:rsidRDefault="00420242" w:rsidP="00420242">
                            <w:pPr>
                              <w:widowControl w:val="0"/>
                              <w:spacing w:after="0"/>
                              <w:jc w:val="center"/>
                              <w:rPr>
                                <w:rFonts w:cs="Calibri"/>
                                <w:bCs/>
                                <w:sz w:val="18"/>
                                <w:szCs w:val="18"/>
                              </w:rPr>
                            </w:pPr>
                            <w:r w:rsidRPr="00B43168">
                              <w:rPr>
                                <w:rFonts w:cs="Calibri"/>
                                <w:bCs/>
                                <w:sz w:val="18"/>
                                <w:szCs w:val="18"/>
                              </w:rPr>
                              <w:t>Antifreeze</w:t>
                            </w:r>
                          </w:p>
                          <w:p w14:paraId="2B84595E" w14:textId="77777777" w:rsidR="00420242" w:rsidRPr="00B43168" w:rsidRDefault="00420242" w:rsidP="00420242">
                            <w:pPr>
                              <w:widowControl w:val="0"/>
                              <w:spacing w:after="0"/>
                              <w:jc w:val="center"/>
                              <w:rPr>
                                <w:rFonts w:cs="Calibri"/>
                                <w:bCs/>
                                <w:sz w:val="18"/>
                                <w:szCs w:val="18"/>
                              </w:rPr>
                            </w:pPr>
                            <w:r w:rsidRPr="00B43168">
                              <w:rPr>
                                <w:rFonts w:cs="Calibri"/>
                                <w:bCs/>
                                <w:sz w:val="18"/>
                                <w:szCs w:val="18"/>
                              </w:rPr>
                              <w:t>Motor Oil</w:t>
                            </w:r>
                          </w:p>
                          <w:p w14:paraId="0F6540B8" w14:textId="77777777" w:rsidR="00420242" w:rsidRPr="00B43168" w:rsidRDefault="00420242" w:rsidP="00420242">
                            <w:pPr>
                              <w:widowControl w:val="0"/>
                              <w:spacing w:after="0"/>
                              <w:jc w:val="center"/>
                              <w:rPr>
                                <w:rFonts w:cs="Calibri"/>
                                <w:bCs/>
                                <w:sz w:val="18"/>
                                <w:szCs w:val="18"/>
                              </w:rPr>
                            </w:pPr>
                            <w:r w:rsidRPr="00B43168">
                              <w:rPr>
                                <w:rFonts w:cs="Calibri"/>
                                <w:bCs/>
                                <w:sz w:val="18"/>
                                <w:szCs w:val="18"/>
                              </w:rPr>
                              <w:t>Explosive Materials</w:t>
                            </w:r>
                          </w:p>
                          <w:p w14:paraId="3A7096F4" w14:textId="77777777" w:rsidR="00420242" w:rsidRPr="00B43168" w:rsidRDefault="00420242" w:rsidP="00420242">
                            <w:pPr>
                              <w:widowControl w:val="0"/>
                              <w:spacing w:after="0" w:line="273" w:lineRule="auto"/>
                              <w:jc w:val="center"/>
                              <w:rPr>
                                <w:rFonts w:cs="Calibri"/>
                                <w:sz w:val="18"/>
                                <w:szCs w:val="18"/>
                              </w:rPr>
                            </w:pPr>
                            <w:r w:rsidRPr="00B43168">
                              <w:rPr>
                                <w:rFonts w:cs="Calibri"/>
                                <w:bCs/>
                                <w:sz w:val="18"/>
                                <w:szCs w:val="18"/>
                              </w:rPr>
                              <w:t>Fertilizers or Nutrients that are neither hazardous or do not contain pesticide admixtures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EC604" id="Text Box 4" o:spid="_x0000_s1030" type="#_x0000_t202" style="position:absolute;margin-left:326.4pt;margin-top:81.9pt;width:173.5pt;height:1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" strokeweight=".5pt">
                <v:shadow color="#868686"/>
                <v:textbox>
                  <w:txbxContent>
                    <w:p w14:paraId="77D942D5" w14:textId="77777777" w:rsidR="00420242" w:rsidRPr="00B43168" w:rsidRDefault="00420242" w:rsidP="00B43168">
                      <w:pPr>
                        <w:pStyle w:val="Heading7"/>
                        <w:widowControl w:val="0"/>
                        <w:spacing w:before="0" w:after="0"/>
                        <w:jc w:val="center"/>
                        <w:rPr>
                          <w:rFonts w:cs="Calibri"/>
                          <w:bCs/>
                          <w:sz w:val="18"/>
                          <w:szCs w:val="18"/>
                          <w:u w:val="single"/>
                        </w:rPr>
                      </w:pPr>
                      <w:r w:rsidRPr="00B43168">
                        <w:rPr>
                          <w:rFonts w:cs="Calibri"/>
                          <w:bCs/>
                          <w:sz w:val="18"/>
                          <w:szCs w:val="18"/>
                          <w:u w:val="single"/>
                        </w:rPr>
                        <w:t>EXCLUDED MATERIALS</w:t>
                      </w:r>
                    </w:p>
                    <w:p w14:paraId="64E5D924" w14:textId="77777777" w:rsidR="00420242" w:rsidRPr="00B43168" w:rsidRDefault="00420242" w:rsidP="00B43168">
                      <w:pPr>
                        <w:widowControl w:val="0"/>
                        <w:spacing w:after="0"/>
                        <w:jc w:val="center"/>
                        <w:rPr>
                          <w:rFonts w:cs="Calibri"/>
                          <w:bCs/>
                          <w:sz w:val="18"/>
                          <w:szCs w:val="18"/>
                        </w:rPr>
                      </w:pPr>
                      <w:r w:rsidRPr="00B43168">
                        <w:rPr>
                          <w:rFonts w:cs="Calibri"/>
                          <w:bCs/>
                          <w:sz w:val="18"/>
                          <w:szCs w:val="18"/>
                        </w:rPr>
                        <w:t>Compressed Gases</w:t>
                      </w:r>
                    </w:p>
                    <w:p w14:paraId="60C82C58" w14:textId="77777777" w:rsidR="00420242" w:rsidRPr="00B43168" w:rsidRDefault="00420242" w:rsidP="00420242">
                      <w:pPr>
                        <w:widowControl w:val="0"/>
                        <w:spacing w:after="0"/>
                        <w:jc w:val="center"/>
                        <w:rPr>
                          <w:rFonts w:cs="Calibri"/>
                          <w:bCs/>
                          <w:sz w:val="18"/>
                          <w:szCs w:val="18"/>
                        </w:rPr>
                      </w:pPr>
                      <w:r w:rsidRPr="00B43168">
                        <w:rPr>
                          <w:rFonts w:cs="Calibri"/>
                          <w:bCs/>
                          <w:sz w:val="18"/>
                          <w:szCs w:val="18"/>
                        </w:rPr>
                        <w:t>Solvents</w:t>
                      </w:r>
                    </w:p>
                    <w:p w14:paraId="7A5A05E1" w14:textId="77777777" w:rsidR="00420242" w:rsidRPr="00B43168" w:rsidRDefault="00420242" w:rsidP="00420242">
                      <w:pPr>
                        <w:widowControl w:val="0"/>
                        <w:spacing w:after="0"/>
                        <w:jc w:val="center"/>
                        <w:rPr>
                          <w:rFonts w:cs="Calibri"/>
                          <w:bCs/>
                          <w:sz w:val="18"/>
                          <w:szCs w:val="18"/>
                        </w:rPr>
                      </w:pPr>
                      <w:r w:rsidRPr="00B43168">
                        <w:rPr>
                          <w:rFonts w:cs="Calibri"/>
                          <w:bCs/>
                          <w:sz w:val="18"/>
                          <w:szCs w:val="18"/>
                        </w:rPr>
                        <w:t>Paints</w:t>
                      </w:r>
                    </w:p>
                    <w:p w14:paraId="6AA087BD" w14:textId="77777777" w:rsidR="00420242" w:rsidRPr="00B43168" w:rsidRDefault="00420242" w:rsidP="00420242">
                      <w:pPr>
                        <w:widowControl w:val="0"/>
                        <w:spacing w:after="0"/>
                        <w:jc w:val="center"/>
                        <w:rPr>
                          <w:rFonts w:cs="Calibri"/>
                          <w:bCs/>
                          <w:sz w:val="18"/>
                          <w:szCs w:val="18"/>
                        </w:rPr>
                      </w:pPr>
                      <w:r w:rsidRPr="00B43168">
                        <w:rPr>
                          <w:rFonts w:cs="Calibri"/>
                          <w:bCs/>
                          <w:sz w:val="18"/>
                          <w:szCs w:val="18"/>
                        </w:rPr>
                        <w:t>Antifreeze</w:t>
                      </w:r>
                    </w:p>
                    <w:p w14:paraId="2B84595E" w14:textId="77777777" w:rsidR="00420242" w:rsidRPr="00B43168" w:rsidRDefault="00420242" w:rsidP="00420242">
                      <w:pPr>
                        <w:widowControl w:val="0"/>
                        <w:spacing w:after="0"/>
                        <w:jc w:val="center"/>
                        <w:rPr>
                          <w:rFonts w:cs="Calibri"/>
                          <w:bCs/>
                          <w:sz w:val="18"/>
                          <w:szCs w:val="18"/>
                        </w:rPr>
                      </w:pPr>
                      <w:r w:rsidRPr="00B43168">
                        <w:rPr>
                          <w:rFonts w:cs="Calibri"/>
                          <w:bCs/>
                          <w:sz w:val="18"/>
                          <w:szCs w:val="18"/>
                        </w:rPr>
                        <w:t>Motor Oil</w:t>
                      </w:r>
                    </w:p>
                    <w:p w14:paraId="0F6540B8" w14:textId="77777777" w:rsidR="00420242" w:rsidRPr="00B43168" w:rsidRDefault="00420242" w:rsidP="00420242">
                      <w:pPr>
                        <w:widowControl w:val="0"/>
                        <w:spacing w:after="0"/>
                        <w:jc w:val="center"/>
                        <w:rPr>
                          <w:rFonts w:cs="Calibri"/>
                          <w:bCs/>
                          <w:sz w:val="18"/>
                          <w:szCs w:val="18"/>
                        </w:rPr>
                      </w:pPr>
                      <w:r w:rsidRPr="00B43168">
                        <w:rPr>
                          <w:rFonts w:cs="Calibri"/>
                          <w:bCs/>
                          <w:sz w:val="18"/>
                          <w:szCs w:val="18"/>
                        </w:rPr>
                        <w:t>Explosive Materials</w:t>
                      </w:r>
                    </w:p>
                    <w:p w14:paraId="3A7096F4" w14:textId="77777777" w:rsidR="00420242" w:rsidRPr="00B43168" w:rsidRDefault="00420242" w:rsidP="00420242">
                      <w:pPr>
                        <w:widowControl w:val="0"/>
                        <w:spacing w:after="0" w:line="273" w:lineRule="auto"/>
                        <w:jc w:val="center"/>
                        <w:rPr>
                          <w:rFonts w:cs="Calibri"/>
                          <w:sz w:val="18"/>
                          <w:szCs w:val="18"/>
                        </w:rPr>
                      </w:pPr>
                      <w:r w:rsidRPr="00B43168">
                        <w:rPr>
                          <w:rFonts w:cs="Calibri"/>
                          <w:bCs/>
                          <w:sz w:val="18"/>
                          <w:szCs w:val="18"/>
                        </w:rPr>
                        <w:t xml:space="preserve">Fertilizers or Nutrients that are neither hazardous or do not contain pesticide </w:t>
                      </w:r>
                      <w:proofErr w:type="gramStart"/>
                      <w:r w:rsidRPr="00B43168">
                        <w:rPr>
                          <w:rFonts w:cs="Calibri"/>
                          <w:bCs/>
                          <w:sz w:val="18"/>
                          <w:szCs w:val="18"/>
                        </w:rPr>
                        <w:t>admixtures</w:t>
                      </w:r>
                      <w:proofErr w:type="gramEnd"/>
                    </w:p>
                  </w:txbxContent>
                </v:textbox>
              </v:shape>
            </w:pict>
          </mc:Fallback>
        </mc:AlternateContent>
      </w:r>
      <w:r>
        <w:rPr>
          <w:rFonts w:cs="Calibri"/>
          <w:noProof/>
          <w:sz w:val="20"/>
          <w:szCs w:val="20"/>
        </w:rPr>
        <mc:AlternateContent>
          <mc:Choice Requires="wps">
            <w:drawing>
              <wp:anchor distT="0" distB="0" distL="114300" distR="114300" simplePos="0" relativeHeight="251655680" behindDoc="0" locked="0" layoutInCell="1" allowOverlap="1" wp14:anchorId="3A1C9EFD" wp14:editId="18E06376">
                <wp:simplePos x="0" y="0"/>
                <wp:positionH relativeFrom="column">
                  <wp:posOffset>1811655</wp:posOffset>
                </wp:positionH>
                <wp:positionV relativeFrom="paragraph">
                  <wp:posOffset>1030605</wp:posOffset>
                </wp:positionV>
                <wp:extent cx="2143125" cy="1524000"/>
                <wp:effectExtent l="0" t="0" r="28575" b="19050"/>
                <wp:wrapThrough wrapText="bothSides">
                  <wp:wrapPolygon edited="0">
                    <wp:start x="0" y="0"/>
                    <wp:lineTo x="0" y="21600"/>
                    <wp:lineTo x="21696" y="21600"/>
                    <wp:lineTo x="21696"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5240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9660FC" w14:textId="77777777" w:rsidR="00420242" w:rsidRPr="00B43168" w:rsidRDefault="00420242" w:rsidP="00420242">
                            <w:pPr>
                              <w:widowControl w:val="0"/>
                              <w:spacing w:after="0"/>
                              <w:jc w:val="center"/>
                              <w:rPr>
                                <w:rFonts w:cs="Calibri"/>
                                <w:bCs/>
                                <w:sz w:val="18"/>
                                <w:szCs w:val="18"/>
                                <w:u w:val="single"/>
                              </w:rPr>
                            </w:pPr>
                            <w:r w:rsidRPr="00B43168">
                              <w:rPr>
                                <w:rFonts w:cs="Calibri"/>
                                <w:bCs/>
                                <w:sz w:val="18"/>
                                <w:szCs w:val="18"/>
                                <w:u w:val="single"/>
                              </w:rPr>
                              <w:t>ACCEPTABLE MATERIALS</w:t>
                            </w:r>
                          </w:p>
                          <w:p w14:paraId="4D137837" w14:textId="77777777" w:rsidR="00420242" w:rsidRPr="00B43168" w:rsidRDefault="00420242" w:rsidP="00420242">
                            <w:pPr>
                              <w:widowControl w:val="0"/>
                              <w:spacing w:after="0"/>
                              <w:jc w:val="center"/>
                              <w:rPr>
                                <w:rFonts w:cs="Calibri"/>
                                <w:sz w:val="18"/>
                                <w:szCs w:val="18"/>
                              </w:rPr>
                            </w:pPr>
                            <w:r w:rsidRPr="00B43168">
                              <w:rPr>
                                <w:rFonts w:cs="Calibri"/>
                                <w:sz w:val="18"/>
                                <w:szCs w:val="18"/>
                              </w:rPr>
                              <w:t>Insecticides</w:t>
                            </w:r>
                          </w:p>
                          <w:p w14:paraId="7EF7B98F" w14:textId="77777777" w:rsidR="00420242" w:rsidRPr="00B43168" w:rsidRDefault="00420242" w:rsidP="00420242">
                            <w:pPr>
                              <w:widowControl w:val="0"/>
                              <w:spacing w:after="0"/>
                              <w:jc w:val="center"/>
                              <w:rPr>
                                <w:rFonts w:cs="Calibri"/>
                                <w:sz w:val="18"/>
                                <w:szCs w:val="18"/>
                              </w:rPr>
                            </w:pPr>
                            <w:r w:rsidRPr="00B43168">
                              <w:rPr>
                                <w:rFonts w:cs="Calibri"/>
                                <w:sz w:val="18"/>
                                <w:szCs w:val="18"/>
                              </w:rPr>
                              <w:t>Growth Regulators</w:t>
                            </w:r>
                          </w:p>
                          <w:p w14:paraId="00968C27" w14:textId="77777777" w:rsidR="00420242" w:rsidRPr="00B43168" w:rsidRDefault="00420242" w:rsidP="00420242">
                            <w:pPr>
                              <w:widowControl w:val="0"/>
                              <w:spacing w:after="0"/>
                              <w:jc w:val="center"/>
                              <w:rPr>
                                <w:rFonts w:cs="Calibri"/>
                                <w:sz w:val="18"/>
                                <w:szCs w:val="18"/>
                              </w:rPr>
                            </w:pPr>
                            <w:r w:rsidRPr="00B43168">
                              <w:rPr>
                                <w:rFonts w:cs="Calibri"/>
                                <w:sz w:val="18"/>
                                <w:szCs w:val="18"/>
                              </w:rPr>
                              <w:t>Fungicides</w:t>
                            </w:r>
                          </w:p>
                          <w:p w14:paraId="2A8B688B" w14:textId="77777777" w:rsidR="00420242" w:rsidRPr="00B43168" w:rsidRDefault="00420242" w:rsidP="00420242">
                            <w:pPr>
                              <w:widowControl w:val="0"/>
                              <w:spacing w:after="0"/>
                              <w:jc w:val="center"/>
                              <w:rPr>
                                <w:rFonts w:cs="Calibri"/>
                                <w:sz w:val="18"/>
                                <w:szCs w:val="18"/>
                              </w:rPr>
                            </w:pPr>
                            <w:r w:rsidRPr="00B43168">
                              <w:rPr>
                                <w:rFonts w:cs="Calibri"/>
                                <w:sz w:val="18"/>
                                <w:szCs w:val="18"/>
                              </w:rPr>
                              <w:t>Harvest Aid Chemicals</w:t>
                            </w:r>
                          </w:p>
                          <w:p w14:paraId="41367510" w14:textId="77777777" w:rsidR="00420242" w:rsidRPr="00B43168" w:rsidRDefault="00420242" w:rsidP="00420242">
                            <w:pPr>
                              <w:widowControl w:val="0"/>
                              <w:spacing w:after="0"/>
                              <w:jc w:val="center"/>
                              <w:rPr>
                                <w:rFonts w:cs="Calibri"/>
                                <w:sz w:val="18"/>
                                <w:szCs w:val="18"/>
                              </w:rPr>
                            </w:pPr>
                            <w:r w:rsidRPr="00B43168">
                              <w:rPr>
                                <w:rFonts w:cs="Calibri"/>
                                <w:sz w:val="18"/>
                                <w:szCs w:val="18"/>
                              </w:rPr>
                              <w:t>Nematicides</w:t>
                            </w:r>
                          </w:p>
                          <w:p w14:paraId="6135C09D" w14:textId="77777777" w:rsidR="00420242" w:rsidRPr="00B43168" w:rsidRDefault="00420242" w:rsidP="00420242">
                            <w:pPr>
                              <w:widowControl w:val="0"/>
                              <w:spacing w:after="0"/>
                              <w:jc w:val="center"/>
                              <w:rPr>
                                <w:rFonts w:cs="Calibri"/>
                                <w:sz w:val="18"/>
                                <w:szCs w:val="18"/>
                              </w:rPr>
                            </w:pPr>
                            <w:r w:rsidRPr="00B43168">
                              <w:rPr>
                                <w:rFonts w:cs="Calibri"/>
                                <w:sz w:val="18"/>
                                <w:szCs w:val="18"/>
                              </w:rPr>
                              <w:t>Bactericides</w:t>
                            </w:r>
                          </w:p>
                          <w:p w14:paraId="662B2871" w14:textId="77777777" w:rsidR="00420242" w:rsidRPr="00B43168" w:rsidRDefault="00420242" w:rsidP="00420242">
                            <w:pPr>
                              <w:widowControl w:val="0"/>
                              <w:spacing w:after="0"/>
                              <w:jc w:val="center"/>
                              <w:rPr>
                                <w:rFonts w:cs="Calibri"/>
                                <w:sz w:val="18"/>
                                <w:szCs w:val="18"/>
                              </w:rPr>
                            </w:pPr>
                            <w:r w:rsidRPr="00B43168">
                              <w:rPr>
                                <w:rFonts w:cs="Calibri"/>
                                <w:sz w:val="18"/>
                                <w:szCs w:val="18"/>
                              </w:rPr>
                              <w:t>Herbicides</w:t>
                            </w:r>
                          </w:p>
                          <w:p w14:paraId="20BB55FD" w14:textId="77777777" w:rsidR="00420242" w:rsidRPr="00B43168" w:rsidRDefault="00420242" w:rsidP="00420242">
                            <w:pPr>
                              <w:widowControl w:val="0"/>
                              <w:jc w:val="center"/>
                              <w:rPr>
                                <w:rFonts w:cs="Calibri"/>
                                <w:sz w:val="18"/>
                                <w:szCs w:val="18"/>
                              </w:rPr>
                            </w:pPr>
                            <w:r w:rsidRPr="00B43168">
                              <w:rPr>
                                <w:rFonts w:cs="Calibri"/>
                                <w:sz w:val="18"/>
                                <w:szCs w:val="18"/>
                              </w:rPr>
                              <w:t>Miscellaneous pesticides</w:t>
                            </w:r>
                          </w:p>
                          <w:p w14:paraId="4DDE83B5" w14:textId="77777777" w:rsidR="00420242" w:rsidRDefault="00420242" w:rsidP="00420242">
                            <w:pPr>
                              <w:widowControl w:val="0"/>
                              <w:spacing w:line="273" w:lineRule="auto"/>
                              <w:rPr>
                                <w:rFonts w:ascii="Tw Cen MT Condensed" w:hAnsi="Tw Cen MT Condensed"/>
                                <w:b/>
                                <w:bCs/>
                                <w:sz w:val="21"/>
                                <w:szCs w:val="21"/>
                                <w:u w:val="single"/>
                              </w:rPr>
                            </w:pPr>
                            <w:r>
                              <w:rPr>
                                <w:rFonts w:ascii="Tw Cen MT Condensed" w:hAnsi="Tw Cen MT Condensed"/>
                                <w:b/>
                                <w:bCs/>
                                <w:sz w:val="21"/>
                                <w:szCs w:val="21"/>
                                <w:u w:val="singl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9EFD" id="Text Box 2" o:spid="_x0000_s1031" type="#_x0000_t202" style="position:absolute;margin-left:142.65pt;margin-top:81.15pt;width:168.75pt;height:12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" strokeweight=".5pt">
                <v:shadow color="#868686"/>
                <v:textbox>
                  <w:txbxContent>
                    <w:p w14:paraId="3D9660FC" w14:textId="77777777" w:rsidR="00420242" w:rsidRPr="00B43168" w:rsidRDefault="00420242" w:rsidP="00420242">
                      <w:pPr>
                        <w:widowControl w:val="0"/>
                        <w:spacing w:after="0"/>
                        <w:jc w:val="center"/>
                        <w:rPr>
                          <w:rFonts w:cs="Calibri"/>
                          <w:bCs/>
                          <w:sz w:val="18"/>
                          <w:szCs w:val="18"/>
                          <w:u w:val="single"/>
                        </w:rPr>
                      </w:pPr>
                      <w:r w:rsidRPr="00B43168">
                        <w:rPr>
                          <w:rFonts w:cs="Calibri"/>
                          <w:bCs/>
                          <w:sz w:val="18"/>
                          <w:szCs w:val="18"/>
                          <w:u w:val="single"/>
                        </w:rPr>
                        <w:t>ACCEPTABLE MATERIALS</w:t>
                      </w:r>
                    </w:p>
                    <w:p w14:paraId="4D137837" w14:textId="77777777" w:rsidR="00420242" w:rsidRPr="00B43168" w:rsidRDefault="00420242" w:rsidP="00420242">
                      <w:pPr>
                        <w:widowControl w:val="0"/>
                        <w:spacing w:after="0"/>
                        <w:jc w:val="center"/>
                        <w:rPr>
                          <w:rFonts w:cs="Calibri"/>
                          <w:sz w:val="18"/>
                          <w:szCs w:val="18"/>
                        </w:rPr>
                      </w:pPr>
                      <w:r w:rsidRPr="00B43168">
                        <w:rPr>
                          <w:rFonts w:cs="Calibri"/>
                          <w:sz w:val="18"/>
                          <w:szCs w:val="18"/>
                        </w:rPr>
                        <w:t>Insecticides</w:t>
                      </w:r>
                    </w:p>
                    <w:p w14:paraId="7EF7B98F" w14:textId="77777777" w:rsidR="00420242" w:rsidRPr="00B43168" w:rsidRDefault="00420242" w:rsidP="00420242">
                      <w:pPr>
                        <w:widowControl w:val="0"/>
                        <w:spacing w:after="0"/>
                        <w:jc w:val="center"/>
                        <w:rPr>
                          <w:rFonts w:cs="Calibri"/>
                          <w:sz w:val="18"/>
                          <w:szCs w:val="18"/>
                        </w:rPr>
                      </w:pPr>
                      <w:r w:rsidRPr="00B43168">
                        <w:rPr>
                          <w:rFonts w:cs="Calibri"/>
                          <w:sz w:val="18"/>
                          <w:szCs w:val="18"/>
                        </w:rPr>
                        <w:t>Growth Regulators</w:t>
                      </w:r>
                    </w:p>
                    <w:p w14:paraId="00968C27" w14:textId="77777777" w:rsidR="00420242" w:rsidRPr="00B43168" w:rsidRDefault="00420242" w:rsidP="00420242">
                      <w:pPr>
                        <w:widowControl w:val="0"/>
                        <w:spacing w:after="0"/>
                        <w:jc w:val="center"/>
                        <w:rPr>
                          <w:rFonts w:cs="Calibri"/>
                          <w:sz w:val="18"/>
                          <w:szCs w:val="18"/>
                        </w:rPr>
                      </w:pPr>
                      <w:r w:rsidRPr="00B43168">
                        <w:rPr>
                          <w:rFonts w:cs="Calibri"/>
                          <w:sz w:val="18"/>
                          <w:szCs w:val="18"/>
                        </w:rPr>
                        <w:t>Fungicides</w:t>
                      </w:r>
                    </w:p>
                    <w:p w14:paraId="2A8B688B" w14:textId="77777777" w:rsidR="00420242" w:rsidRPr="00B43168" w:rsidRDefault="00420242" w:rsidP="00420242">
                      <w:pPr>
                        <w:widowControl w:val="0"/>
                        <w:spacing w:after="0"/>
                        <w:jc w:val="center"/>
                        <w:rPr>
                          <w:rFonts w:cs="Calibri"/>
                          <w:sz w:val="18"/>
                          <w:szCs w:val="18"/>
                        </w:rPr>
                      </w:pPr>
                      <w:r w:rsidRPr="00B43168">
                        <w:rPr>
                          <w:rFonts w:cs="Calibri"/>
                          <w:sz w:val="18"/>
                          <w:szCs w:val="18"/>
                        </w:rPr>
                        <w:t>Harvest Aid Chemicals</w:t>
                      </w:r>
                    </w:p>
                    <w:p w14:paraId="41367510" w14:textId="77777777" w:rsidR="00420242" w:rsidRPr="00B43168" w:rsidRDefault="00420242" w:rsidP="00420242">
                      <w:pPr>
                        <w:widowControl w:val="0"/>
                        <w:spacing w:after="0"/>
                        <w:jc w:val="center"/>
                        <w:rPr>
                          <w:rFonts w:cs="Calibri"/>
                          <w:sz w:val="18"/>
                          <w:szCs w:val="18"/>
                        </w:rPr>
                      </w:pPr>
                      <w:r w:rsidRPr="00B43168">
                        <w:rPr>
                          <w:rFonts w:cs="Calibri"/>
                          <w:sz w:val="18"/>
                          <w:szCs w:val="18"/>
                        </w:rPr>
                        <w:t>Nematicides</w:t>
                      </w:r>
                    </w:p>
                    <w:p w14:paraId="6135C09D" w14:textId="77777777" w:rsidR="00420242" w:rsidRPr="00B43168" w:rsidRDefault="00420242" w:rsidP="00420242">
                      <w:pPr>
                        <w:widowControl w:val="0"/>
                        <w:spacing w:after="0"/>
                        <w:jc w:val="center"/>
                        <w:rPr>
                          <w:rFonts w:cs="Calibri"/>
                          <w:sz w:val="18"/>
                          <w:szCs w:val="18"/>
                        </w:rPr>
                      </w:pPr>
                      <w:r w:rsidRPr="00B43168">
                        <w:rPr>
                          <w:rFonts w:cs="Calibri"/>
                          <w:sz w:val="18"/>
                          <w:szCs w:val="18"/>
                        </w:rPr>
                        <w:t>Bactericides</w:t>
                      </w:r>
                    </w:p>
                    <w:p w14:paraId="662B2871" w14:textId="77777777" w:rsidR="00420242" w:rsidRPr="00B43168" w:rsidRDefault="00420242" w:rsidP="00420242">
                      <w:pPr>
                        <w:widowControl w:val="0"/>
                        <w:spacing w:after="0"/>
                        <w:jc w:val="center"/>
                        <w:rPr>
                          <w:rFonts w:cs="Calibri"/>
                          <w:sz w:val="18"/>
                          <w:szCs w:val="18"/>
                        </w:rPr>
                      </w:pPr>
                      <w:r w:rsidRPr="00B43168">
                        <w:rPr>
                          <w:rFonts w:cs="Calibri"/>
                          <w:sz w:val="18"/>
                          <w:szCs w:val="18"/>
                        </w:rPr>
                        <w:t>Herbicides</w:t>
                      </w:r>
                    </w:p>
                    <w:p w14:paraId="20BB55FD" w14:textId="77777777" w:rsidR="00420242" w:rsidRPr="00B43168" w:rsidRDefault="00420242" w:rsidP="00420242">
                      <w:pPr>
                        <w:widowControl w:val="0"/>
                        <w:jc w:val="center"/>
                        <w:rPr>
                          <w:rFonts w:cs="Calibri"/>
                          <w:sz w:val="18"/>
                          <w:szCs w:val="18"/>
                        </w:rPr>
                      </w:pPr>
                      <w:r w:rsidRPr="00B43168">
                        <w:rPr>
                          <w:rFonts w:cs="Calibri"/>
                          <w:sz w:val="18"/>
                          <w:szCs w:val="18"/>
                        </w:rPr>
                        <w:t>Miscellaneous pesticides</w:t>
                      </w:r>
                    </w:p>
                    <w:p w14:paraId="4DDE83B5" w14:textId="77777777" w:rsidR="00420242" w:rsidRDefault="00420242" w:rsidP="00420242">
                      <w:pPr>
                        <w:widowControl w:val="0"/>
                        <w:spacing w:line="273" w:lineRule="auto"/>
                        <w:rPr>
                          <w:rFonts w:ascii="Tw Cen MT Condensed" w:hAnsi="Tw Cen MT Condensed"/>
                          <w:b/>
                          <w:bCs/>
                          <w:sz w:val="21"/>
                          <w:szCs w:val="21"/>
                          <w:u w:val="single"/>
                        </w:rPr>
                      </w:pPr>
                      <w:r>
                        <w:rPr>
                          <w:rFonts w:ascii="Tw Cen MT Condensed" w:hAnsi="Tw Cen MT Condensed"/>
                          <w:b/>
                          <w:bCs/>
                          <w:sz w:val="21"/>
                          <w:szCs w:val="21"/>
                          <w:u w:val="single"/>
                        </w:rPr>
                        <w:t> </w:t>
                      </w:r>
                    </w:p>
                  </w:txbxContent>
                </v:textbox>
                <w10:wrap type="through"/>
              </v:shape>
            </w:pict>
          </mc:Fallback>
        </mc:AlternateContent>
      </w:r>
    </w:p>
    <w:sectPr w:rsidR="00242605" w:rsidRPr="00242605" w:rsidSect="007A7B1C">
      <w:pgSz w:w="12240" w:h="15840"/>
      <w:pgMar w:top="360" w:right="1080" w:bottom="1152"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redit Valley">
    <w:altName w:val="Courier New"/>
    <w:charset w:val="00"/>
    <w:family w:val="auto"/>
    <w:pitch w:val="variable"/>
    <w:sig w:usb0="00000001" w:usb1="0000000A" w:usb2="00000000" w:usb3="00000000" w:csb0="00000093"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F4718"/>
    <w:multiLevelType w:val="hybridMultilevel"/>
    <w:tmpl w:val="5CF22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654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2B"/>
    <w:rsid w:val="00013516"/>
    <w:rsid w:val="00026D32"/>
    <w:rsid w:val="00055DC9"/>
    <w:rsid w:val="00064A52"/>
    <w:rsid w:val="001010AB"/>
    <w:rsid w:val="00124BE1"/>
    <w:rsid w:val="001A1FBF"/>
    <w:rsid w:val="001C374E"/>
    <w:rsid w:val="00207865"/>
    <w:rsid w:val="0021465E"/>
    <w:rsid w:val="00242605"/>
    <w:rsid w:val="002503C5"/>
    <w:rsid w:val="00263160"/>
    <w:rsid w:val="0028377E"/>
    <w:rsid w:val="002A011A"/>
    <w:rsid w:val="002A591A"/>
    <w:rsid w:val="002B0898"/>
    <w:rsid w:val="002B5981"/>
    <w:rsid w:val="002D160E"/>
    <w:rsid w:val="00325B20"/>
    <w:rsid w:val="003940DA"/>
    <w:rsid w:val="003C2313"/>
    <w:rsid w:val="00420242"/>
    <w:rsid w:val="00446097"/>
    <w:rsid w:val="004E491F"/>
    <w:rsid w:val="005026AF"/>
    <w:rsid w:val="00516F08"/>
    <w:rsid w:val="005558B2"/>
    <w:rsid w:val="00560BFE"/>
    <w:rsid w:val="0056461B"/>
    <w:rsid w:val="005933AC"/>
    <w:rsid w:val="005D354D"/>
    <w:rsid w:val="00625E74"/>
    <w:rsid w:val="00634060"/>
    <w:rsid w:val="00664FBA"/>
    <w:rsid w:val="00680119"/>
    <w:rsid w:val="006F5B45"/>
    <w:rsid w:val="00713D1E"/>
    <w:rsid w:val="007A7B1C"/>
    <w:rsid w:val="007B4446"/>
    <w:rsid w:val="007E326F"/>
    <w:rsid w:val="00865F5B"/>
    <w:rsid w:val="00873ADC"/>
    <w:rsid w:val="00887173"/>
    <w:rsid w:val="00912EA1"/>
    <w:rsid w:val="00933227"/>
    <w:rsid w:val="009A5E1E"/>
    <w:rsid w:val="009C141F"/>
    <w:rsid w:val="00A52E8C"/>
    <w:rsid w:val="00A73852"/>
    <w:rsid w:val="00AA11DA"/>
    <w:rsid w:val="00AF7C91"/>
    <w:rsid w:val="00B20A6A"/>
    <w:rsid w:val="00B26517"/>
    <w:rsid w:val="00B43168"/>
    <w:rsid w:val="00C6312B"/>
    <w:rsid w:val="00C74831"/>
    <w:rsid w:val="00C84510"/>
    <w:rsid w:val="00CB0F29"/>
    <w:rsid w:val="00CC739A"/>
    <w:rsid w:val="00CD1400"/>
    <w:rsid w:val="00CE0744"/>
    <w:rsid w:val="00D26FEB"/>
    <w:rsid w:val="00D33208"/>
    <w:rsid w:val="00D37D2A"/>
    <w:rsid w:val="00E47A79"/>
    <w:rsid w:val="00E83F71"/>
    <w:rsid w:val="00EB1368"/>
    <w:rsid w:val="00EE05E3"/>
    <w:rsid w:val="00EE5D06"/>
    <w:rsid w:val="00F05825"/>
    <w:rsid w:val="00F83A45"/>
    <w:rsid w:val="00FB44AE"/>
    <w:rsid w:val="00FF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00,#c4432e,#d7d7d7"/>
    </o:shapedefaults>
    <o:shapelayout v:ext="edit">
      <o:idmap v:ext="edit" data="1"/>
    </o:shapelayout>
  </w:shapeDefaults>
  <w:decimalSymbol w:val="."/>
  <w:listSeparator w:val=","/>
  <w14:docId w14:val="052A63FC"/>
  <w15:docId w15:val="{93FE76DB-2B97-4314-BFEE-DBCD13A9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1C374E"/>
    <w:pPr>
      <w:keepNext/>
      <w:keepLines/>
      <w:spacing w:before="480" w:after="0"/>
      <w:outlineLvl w:val="0"/>
    </w:pPr>
    <w:rPr>
      <w:rFonts w:ascii="Cambria" w:eastAsia="MS Gothic" w:hAnsi="Cambria"/>
      <w:b/>
      <w:bCs/>
      <w:color w:val="365F91"/>
      <w:sz w:val="28"/>
      <w:szCs w:val="28"/>
      <w:lang w:eastAsia="ja-JP"/>
    </w:rPr>
  </w:style>
  <w:style w:type="paragraph" w:styleId="Heading5">
    <w:name w:val="heading 5"/>
    <w:basedOn w:val="Normal"/>
    <w:next w:val="Normal"/>
    <w:link w:val="Heading5Char"/>
    <w:uiPriority w:val="9"/>
    <w:semiHidden/>
    <w:unhideWhenUsed/>
    <w:qFormat/>
    <w:rsid w:val="00A7385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4260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4260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312B"/>
    <w:rPr>
      <w:sz w:val="22"/>
      <w:szCs w:val="22"/>
    </w:rPr>
  </w:style>
  <w:style w:type="character" w:customStyle="1" w:styleId="Heading6Char">
    <w:name w:val="Heading 6 Char"/>
    <w:link w:val="Heading6"/>
    <w:uiPriority w:val="9"/>
    <w:semiHidden/>
    <w:rsid w:val="00242605"/>
    <w:rPr>
      <w:rFonts w:ascii="Calibri" w:eastAsia="Times New Roman" w:hAnsi="Calibri" w:cs="Times New Roman"/>
      <w:b/>
      <w:bCs/>
      <w:sz w:val="22"/>
      <w:szCs w:val="22"/>
    </w:rPr>
  </w:style>
  <w:style w:type="character" w:customStyle="1" w:styleId="Heading7Char">
    <w:name w:val="Heading 7 Char"/>
    <w:link w:val="Heading7"/>
    <w:uiPriority w:val="9"/>
    <w:semiHidden/>
    <w:rsid w:val="00242605"/>
    <w:rPr>
      <w:rFonts w:ascii="Calibri" w:eastAsia="Times New Roman" w:hAnsi="Calibri" w:cs="Times New Roman"/>
      <w:sz w:val="24"/>
      <w:szCs w:val="24"/>
    </w:rPr>
  </w:style>
  <w:style w:type="character" w:customStyle="1" w:styleId="Heading1Char">
    <w:name w:val="Heading 1 Char"/>
    <w:link w:val="Heading1"/>
    <w:uiPriority w:val="9"/>
    <w:rsid w:val="001C374E"/>
    <w:rPr>
      <w:rFonts w:ascii="Cambria" w:eastAsia="MS Gothic" w:hAnsi="Cambria"/>
      <w:b/>
      <w:bCs/>
      <w:color w:val="365F91"/>
      <w:sz w:val="28"/>
      <w:szCs w:val="28"/>
      <w:lang w:eastAsia="ja-JP"/>
    </w:rPr>
  </w:style>
  <w:style w:type="paragraph" w:styleId="BalloonText">
    <w:name w:val="Balloon Text"/>
    <w:basedOn w:val="Normal"/>
    <w:link w:val="BalloonTextChar"/>
    <w:uiPriority w:val="99"/>
    <w:semiHidden/>
    <w:unhideWhenUsed/>
    <w:rsid w:val="001C37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374E"/>
    <w:rPr>
      <w:rFonts w:ascii="Tahoma" w:hAnsi="Tahoma" w:cs="Tahoma"/>
      <w:sz w:val="16"/>
      <w:szCs w:val="16"/>
    </w:rPr>
  </w:style>
  <w:style w:type="paragraph" w:styleId="IntenseQuote">
    <w:name w:val="Intense Quote"/>
    <w:basedOn w:val="Normal"/>
    <w:next w:val="Normal"/>
    <w:link w:val="IntenseQuoteChar"/>
    <w:uiPriority w:val="30"/>
    <w:qFormat/>
    <w:rsid w:val="00625E7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5E74"/>
    <w:rPr>
      <w:b/>
      <w:bCs/>
      <w:i/>
      <w:iCs/>
      <w:color w:val="4F81BD"/>
      <w:sz w:val="22"/>
      <w:szCs w:val="22"/>
    </w:rPr>
  </w:style>
  <w:style w:type="character" w:styleId="Hyperlink">
    <w:name w:val="Hyperlink"/>
    <w:uiPriority w:val="99"/>
    <w:unhideWhenUsed/>
    <w:rsid w:val="0028377E"/>
    <w:rPr>
      <w:color w:val="0000FF"/>
      <w:u w:val="single"/>
    </w:rPr>
  </w:style>
  <w:style w:type="character" w:customStyle="1" w:styleId="Heading5Char">
    <w:name w:val="Heading 5 Char"/>
    <w:basedOn w:val="DefaultParagraphFont"/>
    <w:link w:val="Heading5"/>
    <w:uiPriority w:val="9"/>
    <w:semiHidden/>
    <w:rsid w:val="00A73852"/>
    <w:rPr>
      <w:rFonts w:asciiTheme="majorHAnsi" w:eastAsiaTheme="majorEastAsia" w:hAnsiTheme="majorHAnsi" w:cstheme="majorBidi"/>
      <w:color w:val="365F91" w:themeColor="accent1" w:themeShade="BF"/>
      <w:sz w:val="22"/>
      <w:szCs w:val="22"/>
    </w:rPr>
  </w:style>
  <w:style w:type="table" w:styleId="TableGrid">
    <w:name w:val="Table Grid"/>
    <w:basedOn w:val="TableNormal"/>
    <w:uiPriority w:val="59"/>
    <w:rsid w:val="00A73852"/>
    <w:pPr>
      <w:spacing w:after="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160E"/>
    <w:rPr>
      <w:color w:val="808080"/>
      <w:shd w:val="clear" w:color="auto" w:fill="E6E6E6"/>
    </w:rPr>
  </w:style>
  <w:style w:type="character" w:styleId="FollowedHyperlink">
    <w:name w:val="FollowedHyperlink"/>
    <w:basedOn w:val="DefaultParagraphFont"/>
    <w:uiPriority w:val="99"/>
    <w:semiHidden/>
    <w:unhideWhenUsed/>
    <w:rsid w:val="008871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2451">
      <w:bodyDiv w:val="1"/>
      <w:marLeft w:val="0"/>
      <w:marRight w:val="0"/>
      <w:marTop w:val="0"/>
      <w:marBottom w:val="0"/>
      <w:divBdr>
        <w:top w:val="none" w:sz="0" w:space="0" w:color="auto"/>
        <w:left w:val="none" w:sz="0" w:space="0" w:color="auto"/>
        <w:bottom w:val="none" w:sz="0" w:space="0" w:color="auto"/>
        <w:right w:val="none" w:sz="0" w:space="0" w:color="auto"/>
      </w:divBdr>
    </w:div>
    <w:div w:id="277028532">
      <w:bodyDiv w:val="1"/>
      <w:marLeft w:val="0"/>
      <w:marRight w:val="0"/>
      <w:marTop w:val="0"/>
      <w:marBottom w:val="0"/>
      <w:divBdr>
        <w:top w:val="none" w:sz="0" w:space="0" w:color="auto"/>
        <w:left w:val="none" w:sz="0" w:space="0" w:color="auto"/>
        <w:bottom w:val="none" w:sz="0" w:space="0" w:color="auto"/>
        <w:right w:val="none" w:sz="0" w:space="0" w:color="auto"/>
      </w:divBdr>
    </w:div>
    <w:div w:id="904726768">
      <w:bodyDiv w:val="1"/>
      <w:marLeft w:val="0"/>
      <w:marRight w:val="0"/>
      <w:marTop w:val="0"/>
      <w:marBottom w:val="0"/>
      <w:divBdr>
        <w:top w:val="none" w:sz="0" w:space="0" w:color="auto"/>
        <w:left w:val="none" w:sz="0" w:space="0" w:color="auto"/>
        <w:bottom w:val="none" w:sz="0" w:space="0" w:color="auto"/>
        <w:right w:val="none" w:sz="0" w:space="0" w:color="auto"/>
      </w:divBdr>
    </w:div>
    <w:div w:id="1024599375">
      <w:bodyDiv w:val="1"/>
      <w:marLeft w:val="0"/>
      <w:marRight w:val="0"/>
      <w:marTop w:val="0"/>
      <w:marBottom w:val="0"/>
      <w:divBdr>
        <w:top w:val="none" w:sz="0" w:space="0" w:color="auto"/>
        <w:left w:val="none" w:sz="0" w:space="0" w:color="auto"/>
        <w:bottom w:val="none" w:sz="0" w:space="0" w:color="auto"/>
        <w:right w:val="none" w:sz="0" w:space="0" w:color="auto"/>
      </w:divBdr>
    </w:div>
    <w:div w:id="1100948571">
      <w:bodyDiv w:val="1"/>
      <w:marLeft w:val="0"/>
      <w:marRight w:val="0"/>
      <w:marTop w:val="0"/>
      <w:marBottom w:val="0"/>
      <w:divBdr>
        <w:top w:val="none" w:sz="0" w:space="0" w:color="auto"/>
        <w:left w:val="none" w:sz="0" w:space="0" w:color="auto"/>
        <w:bottom w:val="none" w:sz="0" w:space="0" w:color="auto"/>
        <w:right w:val="none" w:sz="0" w:space="0" w:color="auto"/>
      </w:divBdr>
    </w:div>
    <w:div w:id="1121460672">
      <w:bodyDiv w:val="1"/>
      <w:marLeft w:val="0"/>
      <w:marRight w:val="0"/>
      <w:marTop w:val="0"/>
      <w:marBottom w:val="0"/>
      <w:divBdr>
        <w:top w:val="none" w:sz="0" w:space="0" w:color="auto"/>
        <w:left w:val="none" w:sz="0" w:space="0" w:color="auto"/>
        <w:bottom w:val="none" w:sz="0" w:space="0" w:color="auto"/>
        <w:right w:val="none" w:sz="0" w:space="0" w:color="auto"/>
      </w:divBdr>
    </w:div>
    <w:div w:id="1501583657">
      <w:bodyDiv w:val="1"/>
      <w:marLeft w:val="0"/>
      <w:marRight w:val="0"/>
      <w:marTop w:val="0"/>
      <w:marBottom w:val="0"/>
      <w:divBdr>
        <w:top w:val="none" w:sz="0" w:space="0" w:color="auto"/>
        <w:left w:val="none" w:sz="0" w:space="0" w:color="auto"/>
        <w:bottom w:val="none" w:sz="0" w:space="0" w:color="auto"/>
        <w:right w:val="none" w:sz="0" w:space="0" w:color="auto"/>
      </w:divBdr>
    </w:div>
    <w:div w:id="1543132491">
      <w:bodyDiv w:val="1"/>
      <w:marLeft w:val="0"/>
      <w:marRight w:val="0"/>
      <w:marTop w:val="0"/>
      <w:marBottom w:val="0"/>
      <w:divBdr>
        <w:top w:val="none" w:sz="0" w:space="0" w:color="auto"/>
        <w:left w:val="none" w:sz="0" w:space="0" w:color="auto"/>
        <w:bottom w:val="none" w:sz="0" w:space="0" w:color="auto"/>
        <w:right w:val="none" w:sz="0" w:space="0" w:color="auto"/>
      </w:divBdr>
    </w:div>
    <w:div w:id="1851525612">
      <w:bodyDiv w:val="1"/>
      <w:marLeft w:val="0"/>
      <w:marRight w:val="0"/>
      <w:marTop w:val="0"/>
      <w:marBottom w:val="0"/>
      <w:divBdr>
        <w:top w:val="none" w:sz="0" w:space="0" w:color="auto"/>
        <w:left w:val="none" w:sz="0" w:space="0" w:color="auto"/>
        <w:bottom w:val="none" w:sz="0" w:space="0" w:color="auto"/>
        <w:right w:val="none" w:sz="0" w:space="0" w:color="auto"/>
      </w:divBdr>
    </w:div>
    <w:div w:id="1916086406">
      <w:bodyDiv w:val="1"/>
      <w:marLeft w:val="0"/>
      <w:marRight w:val="0"/>
      <w:marTop w:val="0"/>
      <w:marBottom w:val="0"/>
      <w:divBdr>
        <w:top w:val="none" w:sz="0" w:space="0" w:color="auto"/>
        <w:left w:val="none" w:sz="0" w:space="0" w:color="auto"/>
        <w:bottom w:val="none" w:sz="0" w:space="0" w:color="auto"/>
        <w:right w:val="none" w:sz="0" w:space="0" w:color="auto"/>
      </w:divBdr>
      <w:divsChild>
        <w:div w:id="2113042141">
          <w:marLeft w:val="547"/>
          <w:marRight w:val="0"/>
          <w:marTop w:val="0"/>
          <w:marBottom w:val="0"/>
          <w:divBdr>
            <w:top w:val="none" w:sz="0" w:space="0" w:color="auto"/>
            <w:left w:val="none" w:sz="0" w:space="0" w:color="auto"/>
            <w:bottom w:val="none" w:sz="0" w:space="0" w:color="auto"/>
            <w:right w:val="none" w:sz="0" w:space="0" w:color="auto"/>
          </w:divBdr>
        </w:div>
        <w:div w:id="20789409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gr.georgia.gov/pesticide-waste-disposal-container-recycling" TargetMode="External"/><Relationship Id="rId3" Type="http://schemas.openxmlformats.org/officeDocument/2006/relationships/settings" Target="settings.xml"/><Relationship Id="rId7" Type="http://schemas.openxmlformats.org/officeDocument/2006/relationships/hyperlink" Target="file:///C:\Users\rhayes\Documents\Clean%20Day\Gwinnett%20County%202015\ricky.hayes@agr.georgia.gov" TargetMode="External"/><Relationship Id="rId12" Type="http://schemas.openxmlformats.org/officeDocument/2006/relationships/hyperlink" Target="https://agr.georgia.gov/pesticide-waste-disposal-container-recyc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r.georgia.gov/georgia-clean-day" TargetMode="External"/><Relationship Id="rId11" Type="http://schemas.openxmlformats.org/officeDocument/2006/relationships/hyperlink" Target="file:///C:\Users\rhayes\Documents\Clean%20Day\Gwinnett%20County%202015\ricky.hayes@agr.georgia.gov"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file:///C:\Users\rhayes\Documents\Clean%20Day\Gwinnett%20County%202015\ricky.hayes@agr.georgia.gov"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Georgia</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 Joshua</dc:creator>
  <cp:lastModifiedBy>Hayes, Ricky</cp:lastModifiedBy>
  <cp:revision>6</cp:revision>
  <cp:lastPrinted>2023-01-23T18:40:00Z</cp:lastPrinted>
  <dcterms:created xsi:type="dcterms:W3CDTF">2023-02-03T18:25:00Z</dcterms:created>
  <dcterms:modified xsi:type="dcterms:W3CDTF">2023-07-12T13:16:00Z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935949242</vt:i4>
  </property>
</Properties>
</file>